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28"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17"/>
        <w:spacing w:after="0"/>
        <w:rPr>
          <w:sz w:val="20"/>
          <w:szCs w:val="20"/>
          <w:color w:val="auto"/>
        </w:rPr>
      </w:pPr>
      <w:r>
        <w:rPr>
          <w:rFonts w:ascii="Times New Roman" w:cs="Times New Roman" w:eastAsia="Times New Roman" w:hAnsi="Times New Roman"/>
          <w:sz w:val="17"/>
          <w:szCs w:val="17"/>
          <w:color w:val="0000FF"/>
        </w:rPr>
        <w:t>CFO/COO</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3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10/03/2024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16,622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31,387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10/03/2024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4,177</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27,210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10/03/2024</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16,622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16,583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2024-10-07T20:35:05Z</dcterms:created>
  <dcterms:modified xsi:type="dcterms:W3CDTF">2024-10-07T20:35:05Z</dcterms:modified>
</cp:coreProperties>
</file>