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08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17,421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89,338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23,302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23,302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163,559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-1904365</wp:posOffset>
            </wp:positionV>
            <wp:extent cx="7033895" cy="19157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3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is being filed to report the exercise of expiring stock options for a total of 23,302 shares by means of a cashless exercise. A cashless exercise is a method of exercising a stock option in which the option holder pays the exercise price using shares the reporting person would have received pursuant to the option exercise. As a result of this cashless exercise, the Reporting Person, on a net basis, acquired ownership of an additional 17,421 shares of common stock.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06/04/2020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28775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2020-06-04T15:16:32Z</dcterms:created>
  <dcterms:modified xsi:type="dcterms:W3CDTF">2020-06-04T15:16:32Z</dcterms:modified>
</cp:coreProperties>
</file>