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21, 2021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7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7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7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08"/>
        </w:trPr>
        <w:tc>
          <w:tcPr>
            <w:tcW w:w="3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January 21, 2021, we issued a press release announcing our invitation to present at the B. Riley Securities 2021 Vision Day Conference being held virtually on January 28, 2021.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January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13970</wp:posOffset>
            </wp:positionV>
            <wp:extent cx="3231515"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15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to Present at the B. Riley Securities 2021 Vision Day Virtual Conference on January 28, 2021</w:t>
      </w:r>
    </w:p>
    <w:p>
      <w:pPr>
        <w:spacing w:after="0" w:line="374"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ROCHESTER, Mich. – January 21, 2021 </w:t>
      </w:r>
      <w:r>
        <w:rPr>
          <w:rFonts w:ascii="Times New Roman" w:cs="Times New Roman" w:eastAsia="Times New Roman" w:hAnsi="Times New Roman"/>
          <w:sz w:val="17"/>
          <w:szCs w:val="17"/>
          <w:color w:val="auto"/>
        </w:rPr>
        <w:t>– OptimizeRx Corp. (Nasdaq: OPRX), a leading provider of digital health solutions for life science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physicians and patients, has been invited to present at the B. Riley Securities 2021 Vision Day Conference being held virtually on January 28, 2021.</w:t>
      </w:r>
    </w:p>
    <w:p>
      <w:pPr>
        <w:spacing w:after="0" w:line="13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OptimizeRx CEO, William Febbo, is scheduled to present on Thursday, January 28, at 1:30 p.m. Eastern time. The presentation will be webcast live and available for replay here and via the investor relations section of the company’s website at www.optimizerx.com.</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Management will discuss how the company’s digital health communication platform connects life science companies to all stages of a patient’s care journey, and helps patients afford their medications and remain on their doctor-recommended course of treatment.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also discuss the company’s expanding addressable market due to its launch of new digital health solutions, and how an increasing number of enterprise-level engagements are keeping the company on track for another year of record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for the conference here. For any questions about OptimizeRx, please contact Ron Both of CMA at (949) 432-7557 or submit your request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 Riley Securities</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B. Riley Securities is a full-service investment bank and broker-dealer that provides corporate finance, sales, trading, and equity research to institutional clients. For more information about B. Riley, visit www.brileyfin.com.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13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2021-01-22T11:59:00Z</dcterms:created>
  <dcterms:modified xsi:type="dcterms:W3CDTF">2021-01-22T11:59:00Z</dcterms:modified>
</cp:coreProperties>
</file>