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3)</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OptimizeRx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68401U204</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NIRAJ M. PATEL</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175 W. JACKSON BLVD., SUITE 340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CHICAGO, ILLINOIS 60604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(312) 884-4400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FREEDMAN,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June 5,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68401U204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688,296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WOLVERINE HOLDINGS, L.P.</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688,296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4.98%</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68401U204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WOLVERINE TRADING PARTNERS, INC.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Illinois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688,296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68401U204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L. GUST</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688,296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68401U204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ROBERT R. BELLICK</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OO (see Item 3)</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688,296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688,296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IN/HC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68401U204</w:t>
      </w:r>
    </w:p>
    <w:p>
      <w:pPr>
        <w:spacing w:after="0" w:line="1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3 to the Schedule 13D filed by the undersigned (“Amendment No. 3”). This Amendment No. 3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Shares purchased for the account of Flagship were purchased with working capital (which may, at any given time, include margin loans made by brokerage firms in the ordinary course of business) in open market purchases, except as otherwise noted in Amendment No.1, which is incorporated by reference herein. With respect to the Shares purchased for the account of Flagship, a total of approximately $4,274,318 was paid for the 2,064,888 Shares. A portion of the initial Shares were purchased pursuant to the Issuer’s private placement in March 2014.</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On May 14, 2018, the Issuer effected a one-for-three reverse stock split of its common stock causing all shares to be retroactively adjusted to give effect to the reverse split. Accordingly, after the reverse split, Flagship owns 688,296 Shares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and (e) are hereby amended and restated to read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13,817,333 Shares outstanding, as of June 5, 2019, which is the total number of Shares outstanding as reported in the Issuer’s Prospectus Supplement on Form 424B5 filed with the Securities and Exchange Commission on June 6, 2019.</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WAM</w:t>
      </w:r>
    </w:p>
    <w:p>
      <w:pPr>
        <w:spacing w:after="0" w:line="225" w:lineRule="exact"/>
        <w:rPr>
          <w:rFonts w:ascii="Arial" w:cs="Arial" w:eastAsia="Arial" w:hAnsi="Arial"/>
          <w:sz w:val="18"/>
          <w:szCs w:val="18"/>
          <w:color w:val="auto"/>
        </w:rPr>
      </w:pPr>
    </w:p>
    <w:p>
      <w:pPr>
        <w:ind w:left="1300" w:right="100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WAM, as the investment manager of Flagship, may be deemed the beneficial owner of the 688,296 Shares owned by Flagship. Percentage: Approximately 4.98%</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688,296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688,296</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WAM has not entered into any transactions in the Shares during the past sixty days. The transactions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w:t>
      </w:r>
    </w:p>
    <w:p>
      <w:pPr>
        <w:spacing w:after="0" w:line="225" w:lineRule="exact"/>
        <w:rPr>
          <w:rFonts w:ascii="Arial" w:cs="Arial" w:eastAsia="Arial" w:hAnsi="Arial"/>
          <w:sz w:val="18"/>
          <w:szCs w:val="18"/>
          <w:color w:val="auto"/>
        </w:rPr>
      </w:pPr>
    </w:p>
    <w:p>
      <w:pPr>
        <w:ind w:left="1300" w:right="106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 as the sole member and manager of WAM, may be deemed the beneficial owner of the 688,296 Shares owned by WAM. Percentage: Approximately 4.98%</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68401U204</w:t>
      </w:r>
    </w:p>
    <w:p>
      <w:pPr>
        <w:spacing w:after="0" w:line="213" w:lineRule="exact"/>
        <w:rPr>
          <w:sz w:val="20"/>
          <w:szCs w:val="20"/>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688,296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688,296</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WTP</w:t>
      </w:r>
    </w:p>
    <w:p>
      <w:pPr>
        <w:spacing w:after="0" w:line="225" w:lineRule="exact"/>
        <w:rPr>
          <w:rFonts w:ascii="Arial" w:cs="Arial" w:eastAsia="Arial" w:hAnsi="Arial"/>
          <w:sz w:val="18"/>
          <w:szCs w:val="18"/>
          <w:color w:val="auto"/>
        </w:rPr>
      </w:pPr>
    </w:p>
    <w:p>
      <w:pPr>
        <w:ind w:left="1300" w:right="162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WTP, as the sole general partner of WH, may be deemed the beneficial owner of the 688,296 Shares owned by WAM. Percentage: Approximately 4.98%</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688,296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688,296</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WTP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Gust</w:t>
      </w:r>
    </w:p>
    <w:p>
      <w:pPr>
        <w:spacing w:after="0" w:line="225" w:lineRule="exact"/>
        <w:rPr>
          <w:rFonts w:ascii="Arial" w:cs="Arial" w:eastAsia="Arial" w:hAnsi="Arial"/>
          <w:sz w:val="18"/>
          <w:szCs w:val="18"/>
          <w:color w:val="auto"/>
        </w:rPr>
      </w:pPr>
    </w:p>
    <w:p>
      <w:pPr>
        <w:ind w:left="1300" w:right="136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Gust, a controlling shareholder of WTP, may be deemed the beneficial owner of the 688,296 Shares owned by WAM. Percentage: Approximately 4.98%</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688,296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688,296</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Gust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Bellick</w:t>
      </w:r>
    </w:p>
    <w:p>
      <w:pPr>
        <w:spacing w:after="0" w:line="225" w:lineRule="exact"/>
        <w:rPr>
          <w:rFonts w:ascii="Arial" w:cs="Arial" w:eastAsia="Arial" w:hAnsi="Arial"/>
          <w:sz w:val="18"/>
          <w:szCs w:val="18"/>
          <w:color w:val="auto"/>
        </w:rPr>
      </w:pPr>
    </w:p>
    <w:p>
      <w:pPr>
        <w:ind w:left="1300" w:right="1180" w:hanging="644"/>
        <w:spacing w:after="0" w:line="50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Bellick, a controlling shareholder of WTP, may be deemed the beneficial owner of the 688,296 Shares owned by WAM. Percentage: Approximately 4.98%</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68401U204</w:t>
      </w:r>
    </w:p>
    <w:p>
      <w:pPr>
        <w:spacing w:after="0" w:line="21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vote: 688,296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688,296</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Bellick has not entered into any transactions in the Shares during the past sixty days. The transactions in the Shares on behalf of Flagship during the past sixty days are set forth in Schedule A and are incorporated herein by reference.</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Reporting Persons ceased to be the beneficial owner of 5% or more of the Shares of the Issuer on June 5, 2019.</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68401U204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2019</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ASSET MANAGEMENT,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Niraj M. Patel</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Niraj M. Patel</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Chief Legal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WOLVERINE HOLDINGS,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WOLVERINE TRADING PARTNERS, INC.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Christopher L. Gust</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Christopher L. Gust</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R. Bellick</w:t>
            </w:r>
          </w:p>
        </w:tc>
      </w:tr>
      <w:tr>
        <w:trPr>
          <w:trHeight w:val="224"/>
        </w:trPr>
        <w:tc>
          <w:tcPr>
            <w:tcW w:w="7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rPr>
                <w:sz w:val="20"/>
                <w:szCs w:val="20"/>
                <w:color w:val="auto"/>
              </w:rPr>
            </w:pPr>
            <w:r>
              <w:rPr>
                <w:rFonts w:ascii="Arial" w:cs="Arial" w:eastAsia="Arial" w:hAnsi="Arial"/>
                <w:sz w:val="18"/>
                <w:szCs w:val="18"/>
                <w:color w:val="auto"/>
              </w:rPr>
              <w:t>Robert R. Bellick</w:t>
            </w: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68401U204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21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89"/>
              </w:rPr>
              <w:t>Transactions in the Shares During the Past Sixty Days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rPr>
              <w:t>WOLVERINE FLAGSHIP FUND TRADING LIMITED</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8"/>
        </w:trPr>
        <w:tc>
          <w:tcPr>
            <w:tcW w:w="1280" w:type="dxa"/>
            <w:vAlign w:val="bottom"/>
          </w:tcPr>
          <w:p>
            <w:pPr>
              <w:spacing w:after="0"/>
              <w:rPr>
                <w:sz w:val="24"/>
                <w:szCs w:val="24"/>
                <w:color w:val="auto"/>
              </w:rPr>
            </w:pPr>
          </w:p>
        </w:tc>
        <w:tc>
          <w:tcPr>
            <w:tcW w:w="224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gridSpan w:val="5"/>
          </w:tcPr>
          <w:p>
            <w:pPr>
              <w:jc w:val="center"/>
              <w:ind w:right="1620"/>
              <w:spacing w:after="0"/>
              <w:rPr>
                <w:sz w:val="20"/>
                <w:szCs w:val="20"/>
                <w:color w:val="auto"/>
              </w:rPr>
            </w:pPr>
            <w:r>
              <w:rPr>
                <w:rFonts w:ascii="Arial" w:cs="Arial" w:eastAsia="Arial" w:hAnsi="Arial"/>
                <w:sz w:val="18"/>
                <w:szCs w:val="18"/>
                <w:color w:val="auto"/>
                <w:w w:val="89"/>
              </w:rPr>
              <w:t>Price Per</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Date of</w:t>
            </w:r>
          </w:p>
        </w:tc>
      </w:tr>
      <w:tr>
        <w:trPr>
          <w:trHeight w:val="190"/>
        </w:trPr>
        <w:tc>
          <w:tcPr>
            <w:tcW w:w="1280" w:type="dxa"/>
            <w:vAlign w:val="bottom"/>
          </w:tcPr>
          <w:p>
            <w:pPr>
              <w:spacing w:after="0"/>
              <w:rPr>
                <w:sz w:val="16"/>
                <w:szCs w:val="16"/>
                <w:color w:val="auto"/>
              </w:rPr>
            </w:pPr>
          </w:p>
        </w:tc>
        <w:tc>
          <w:tcPr>
            <w:tcW w:w="2240" w:type="dxa"/>
            <w:vAlign w:val="bottom"/>
            <w:gridSpan w:val="2"/>
          </w:tcPr>
          <w:p>
            <w:pPr>
              <w:jc w:val="center"/>
              <w:ind w:right="1000"/>
              <w:spacing w:after="0" w:line="190" w:lineRule="exact"/>
              <w:rPr>
                <w:sz w:val="20"/>
                <w:szCs w:val="20"/>
                <w:color w:val="auto"/>
              </w:rPr>
            </w:pPr>
            <w:r>
              <w:rPr>
                <w:rFonts w:ascii="Arial" w:cs="Arial" w:eastAsia="Arial" w:hAnsi="Arial"/>
                <w:sz w:val="18"/>
                <w:szCs w:val="18"/>
                <w:color w:val="auto"/>
                <w:w w:val="89"/>
              </w:rPr>
              <w:t>Purchased/(Sold)</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300" w:type="dxa"/>
            <w:vAlign w:val="bottom"/>
            <w:gridSpan w:val="6"/>
          </w:tcPr>
          <w:p>
            <w:pPr>
              <w:jc w:val="center"/>
              <w:ind w:right="2160"/>
              <w:spacing w:after="0" w:line="190" w:lineRule="exact"/>
              <w:rPr>
                <w:sz w:val="20"/>
                <w:szCs w:val="20"/>
                <w:color w:val="auto"/>
              </w:rPr>
            </w:pPr>
            <w:r>
              <w:rPr>
                <w:rFonts w:ascii="Arial" w:cs="Arial" w:eastAsia="Arial" w:hAnsi="Arial"/>
                <w:sz w:val="18"/>
                <w:szCs w:val="18"/>
                <w:u w:val="single" w:color="auto"/>
                <w:color w:val="auto"/>
                <w:w w:val="88"/>
              </w:rPr>
              <w:t>Share($</w:t>
            </w:r>
            <w:r>
              <w:rPr>
                <w:rFonts w:ascii="Arial" w:cs="Arial" w:eastAsia="Arial" w:hAnsi="Arial"/>
                <w:sz w:val="18"/>
                <w:szCs w:val="18"/>
                <w:color w:val="auto"/>
                <w:w w:val="88"/>
              </w:rPr>
              <w:t>)</w:t>
            </w:r>
          </w:p>
        </w:tc>
        <w:tc>
          <w:tcPr>
            <w:tcW w:w="2980" w:type="dxa"/>
            <w:vAlign w:val="bottom"/>
            <w:gridSpan w:val="3"/>
          </w:tcPr>
          <w:p>
            <w:pPr>
              <w:jc w:val="center"/>
              <w:ind w:right="840"/>
              <w:spacing w:after="0" w:line="190" w:lineRule="exact"/>
              <w:rPr>
                <w:sz w:val="20"/>
                <w:szCs w:val="20"/>
                <w:color w:val="auto"/>
              </w:rPr>
            </w:pPr>
            <w:r>
              <w:rPr>
                <w:rFonts w:ascii="Arial" w:cs="Arial" w:eastAsia="Arial" w:hAnsi="Arial"/>
                <w:sz w:val="18"/>
                <w:szCs w:val="18"/>
                <w:color w:val="auto"/>
                <w:w w:val="86"/>
              </w:rPr>
              <w:t>Purchase / Sale</w:t>
            </w:r>
          </w:p>
        </w:tc>
      </w:tr>
      <w:tr>
        <w:trPr>
          <w:trHeight w:val="21"/>
        </w:trPr>
        <w:tc>
          <w:tcPr>
            <w:tcW w:w="12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252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1"/>
              </w:rPr>
              <w:t>(1,710)</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89"/>
              </w:rPr>
              <w:t>14.0260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05/09/2019</w:t>
            </w:r>
          </w:p>
        </w:tc>
        <w:tc>
          <w:tcPr>
            <w:tcW w:w="1360" w:type="dxa"/>
            <w:vAlign w:val="bottom"/>
            <w:shd w:val="clear" w:color="auto" w:fill="CCEEFF"/>
          </w:tcPr>
          <w:p>
            <w:pPr>
              <w:spacing w:after="0"/>
              <w:rPr>
                <w:sz w:val="18"/>
                <w:szCs w:val="18"/>
                <w:color w:val="auto"/>
              </w:rPr>
            </w:pPr>
          </w:p>
        </w:tc>
      </w:tr>
      <w:tr>
        <w:trPr>
          <w:trHeight w:val="216"/>
        </w:trPr>
        <w:tc>
          <w:tcPr>
            <w:tcW w:w="2520" w:type="dxa"/>
            <w:vAlign w:val="bottom"/>
            <w:gridSpan w:val="2"/>
          </w:tcPr>
          <w:p>
            <w:pPr>
              <w:jc w:val="center"/>
              <w:ind w:left="1190"/>
              <w:spacing w:after="0"/>
              <w:rPr>
                <w:sz w:val="20"/>
                <w:szCs w:val="20"/>
                <w:color w:val="auto"/>
              </w:rPr>
            </w:pPr>
            <w:r>
              <w:rPr>
                <w:rFonts w:ascii="Arial" w:cs="Arial" w:eastAsia="Arial" w:hAnsi="Arial"/>
                <w:sz w:val="18"/>
                <w:szCs w:val="18"/>
                <w:color w:val="auto"/>
                <w:w w:val="91"/>
              </w:rPr>
              <w:t>(3,600)</w:t>
            </w:r>
          </w:p>
        </w:tc>
        <w:tc>
          <w:tcPr>
            <w:tcW w:w="1000" w:type="dxa"/>
            <w:vAlign w:val="bottom"/>
          </w:tcPr>
          <w:p>
            <w:pPr>
              <w:spacing w:after="0"/>
              <w:rPr>
                <w:sz w:val="18"/>
                <w:szCs w:val="18"/>
                <w:color w:val="auto"/>
              </w:rPr>
            </w:pPr>
          </w:p>
        </w:tc>
        <w:tc>
          <w:tcPr>
            <w:tcW w:w="2500" w:type="dxa"/>
            <w:vAlign w:val="bottom"/>
            <w:gridSpan w:val="4"/>
          </w:tcPr>
          <w:p>
            <w:pPr>
              <w:jc w:val="center"/>
              <w:ind w:left="1790"/>
              <w:spacing w:after="0"/>
              <w:rPr>
                <w:sz w:val="20"/>
                <w:szCs w:val="20"/>
                <w:color w:val="auto"/>
              </w:rPr>
            </w:pPr>
            <w:r>
              <w:rPr>
                <w:rFonts w:ascii="Arial" w:cs="Arial" w:eastAsia="Arial" w:hAnsi="Arial"/>
                <w:sz w:val="18"/>
                <w:szCs w:val="18"/>
                <w:color w:val="auto"/>
                <w:w w:val="89"/>
              </w:rPr>
              <w:t>16.0500</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05/15/2019</w:t>
            </w:r>
          </w:p>
        </w:tc>
        <w:tc>
          <w:tcPr>
            <w:tcW w:w="1360" w:type="dxa"/>
            <w:vAlign w:val="bottom"/>
          </w:tcPr>
          <w:p>
            <w:pPr>
              <w:spacing w:after="0"/>
              <w:rPr>
                <w:sz w:val="18"/>
                <w:szCs w:val="18"/>
                <w:color w:val="auto"/>
              </w:rPr>
            </w:pPr>
          </w:p>
        </w:tc>
      </w:tr>
      <w:tr>
        <w:trPr>
          <w:trHeight w:val="216"/>
        </w:trPr>
        <w:tc>
          <w:tcPr>
            <w:tcW w:w="252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86"/>
              </w:rPr>
              <w:t>100</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89"/>
              </w:rPr>
              <w:t>14.8500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05/16/2019</w:t>
            </w:r>
          </w:p>
        </w:tc>
        <w:tc>
          <w:tcPr>
            <w:tcW w:w="1360" w:type="dxa"/>
            <w:vAlign w:val="bottom"/>
            <w:shd w:val="clear" w:color="auto" w:fill="CCEEFF"/>
          </w:tcPr>
          <w:p>
            <w:pPr>
              <w:spacing w:after="0"/>
              <w:rPr>
                <w:sz w:val="18"/>
                <w:szCs w:val="18"/>
                <w:color w:val="auto"/>
              </w:rPr>
            </w:pPr>
          </w:p>
        </w:tc>
      </w:tr>
      <w:tr>
        <w:trPr>
          <w:trHeight w:val="216"/>
        </w:trPr>
        <w:tc>
          <w:tcPr>
            <w:tcW w:w="2520" w:type="dxa"/>
            <w:vAlign w:val="bottom"/>
            <w:gridSpan w:val="2"/>
          </w:tcPr>
          <w:p>
            <w:pPr>
              <w:jc w:val="center"/>
              <w:ind w:left="1210"/>
              <w:spacing w:after="0"/>
              <w:rPr>
                <w:sz w:val="20"/>
                <w:szCs w:val="20"/>
                <w:color w:val="auto"/>
              </w:rPr>
            </w:pPr>
            <w:r>
              <w:rPr>
                <w:rFonts w:ascii="Arial" w:cs="Arial" w:eastAsia="Arial" w:hAnsi="Arial"/>
                <w:sz w:val="18"/>
                <w:szCs w:val="18"/>
                <w:color w:val="auto"/>
                <w:w w:val="86"/>
              </w:rPr>
              <w:t>100</w:t>
            </w:r>
          </w:p>
        </w:tc>
        <w:tc>
          <w:tcPr>
            <w:tcW w:w="1000" w:type="dxa"/>
            <w:vAlign w:val="bottom"/>
          </w:tcPr>
          <w:p>
            <w:pPr>
              <w:spacing w:after="0"/>
              <w:rPr>
                <w:sz w:val="18"/>
                <w:szCs w:val="18"/>
                <w:color w:val="auto"/>
              </w:rPr>
            </w:pPr>
          </w:p>
        </w:tc>
        <w:tc>
          <w:tcPr>
            <w:tcW w:w="2500" w:type="dxa"/>
            <w:vAlign w:val="bottom"/>
            <w:gridSpan w:val="4"/>
          </w:tcPr>
          <w:p>
            <w:pPr>
              <w:jc w:val="center"/>
              <w:ind w:left="1790"/>
              <w:spacing w:after="0"/>
              <w:rPr>
                <w:sz w:val="20"/>
                <w:szCs w:val="20"/>
                <w:color w:val="auto"/>
              </w:rPr>
            </w:pPr>
            <w:r>
              <w:rPr>
                <w:rFonts w:ascii="Arial" w:cs="Arial" w:eastAsia="Arial" w:hAnsi="Arial"/>
                <w:sz w:val="18"/>
                <w:szCs w:val="18"/>
                <w:color w:val="auto"/>
                <w:w w:val="89"/>
              </w:rPr>
              <w:t>14.7500</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05/31/2019</w:t>
            </w:r>
          </w:p>
        </w:tc>
        <w:tc>
          <w:tcPr>
            <w:tcW w:w="1360" w:type="dxa"/>
            <w:vAlign w:val="bottom"/>
          </w:tcPr>
          <w:p>
            <w:pPr>
              <w:spacing w:after="0"/>
              <w:rPr>
                <w:sz w:val="18"/>
                <w:szCs w:val="18"/>
                <w:color w:val="auto"/>
              </w:rPr>
            </w:pPr>
          </w:p>
        </w:tc>
      </w:tr>
      <w:tr>
        <w:trPr>
          <w:trHeight w:val="216"/>
        </w:trPr>
        <w:tc>
          <w:tcPr>
            <w:tcW w:w="252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3,292</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89"/>
              </w:rPr>
              <w:t>14.2458</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06/03/2019</w:t>
            </w:r>
          </w:p>
        </w:tc>
        <w:tc>
          <w:tcPr>
            <w:tcW w:w="1360" w:type="dxa"/>
            <w:vAlign w:val="bottom"/>
            <w:shd w:val="clear" w:color="auto" w:fill="CCEEFF"/>
          </w:tcPr>
          <w:p>
            <w:pPr>
              <w:spacing w:after="0"/>
              <w:rPr>
                <w:sz w:val="18"/>
                <w:szCs w:val="18"/>
                <w:color w:val="auto"/>
              </w:rPr>
            </w:pPr>
          </w:p>
        </w:tc>
      </w:tr>
      <w:tr>
        <w:trPr>
          <w:trHeight w:val="230"/>
        </w:trPr>
        <w:tc>
          <w:tcPr>
            <w:tcW w:w="252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3,085</w:t>
            </w:r>
          </w:p>
        </w:tc>
        <w:tc>
          <w:tcPr>
            <w:tcW w:w="1000" w:type="dxa"/>
            <w:vAlign w:val="bottom"/>
          </w:tcPr>
          <w:p>
            <w:pPr>
              <w:spacing w:after="0"/>
              <w:rPr>
                <w:sz w:val="20"/>
                <w:szCs w:val="20"/>
                <w:color w:val="auto"/>
              </w:rPr>
            </w:pPr>
          </w:p>
        </w:tc>
        <w:tc>
          <w:tcPr>
            <w:tcW w:w="2500" w:type="dxa"/>
            <w:vAlign w:val="bottom"/>
            <w:gridSpan w:val="4"/>
          </w:tcPr>
          <w:p>
            <w:pPr>
              <w:jc w:val="center"/>
              <w:ind w:left="1790"/>
              <w:spacing w:after="0"/>
              <w:rPr>
                <w:sz w:val="20"/>
                <w:szCs w:val="20"/>
                <w:color w:val="auto"/>
              </w:rPr>
            </w:pPr>
            <w:r>
              <w:rPr>
                <w:rFonts w:ascii="Arial" w:cs="Arial" w:eastAsia="Arial" w:hAnsi="Arial"/>
                <w:sz w:val="18"/>
                <w:szCs w:val="18"/>
                <w:color w:val="auto"/>
                <w:w w:val="89"/>
              </w:rPr>
              <w:t>13.8673</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06/04/2019</w:t>
            </w:r>
          </w:p>
        </w:tc>
        <w:tc>
          <w:tcPr>
            <w:tcW w:w="13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decimal"/>
      <w:start w:val="14"/>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2EB141F2"/>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5">
    <w:nsid w:val="41B71EFB"/>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2"/>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2019-12-01T20:51:11Z</dcterms:created>
  <dcterms:modified xsi:type="dcterms:W3CDTF">2019-12-01T20:51:11Z</dcterms:modified>
</cp:coreProperties>
</file>