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21,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1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Nevada</w:t>
            </w:r>
          </w:p>
        </w:tc>
        <w:tc>
          <w:tcPr>
            <w:tcW w:w="3220" w:type="dxa"/>
            <w:vAlign w:val="bottom"/>
          </w:tcPr>
          <w:p>
            <w:pPr>
              <w:jc w:val="right"/>
              <w:ind w:right="1130"/>
              <w:spacing w:after="0"/>
              <w:rPr>
                <w:sz w:val="20"/>
                <w:szCs w:val="20"/>
                <w:color w:val="auto"/>
              </w:rPr>
            </w:pPr>
            <w:r>
              <w:rPr>
                <w:rFonts w:ascii="Arial" w:cs="Arial" w:eastAsia="Arial" w:hAnsi="Arial"/>
                <w:sz w:val="18"/>
                <w:szCs w:val="18"/>
                <w:color w:val="auto"/>
              </w:rPr>
              <w:t>000-53605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tcPr>
          <w:p>
            <w:pPr>
              <w:jc w:val="right"/>
              <w:ind w:right="1470"/>
              <w:spacing w:after="0"/>
              <w:rPr>
                <w:sz w:val="20"/>
                <w:szCs w:val="20"/>
                <w:color w:val="auto"/>
              </w:rPr>
            </w:pPr>
            <w:r>
              <w:rPr>
                <w:rFonts w:ascii="Arial" w:cs="Arial" w:eastAsia="Arial" w:hAnsi="Arial"/>
                <w:sz w:val="18"/>
                <w:szCs w:val="18"/>
                <w:color w:val="auto"/>
              </w:rPr>
              <w:t>26-1265381</w:t>
            </w:r>
          </w:p>
        </w:tc>
      </w:tr>
      <w:tr>
        <w:trPr>
          <w:trHeight w:val="230"/>
        </w:trPr>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00" w:type="dxa"/>
            <w:vAlign w:val="bottom"/>
          </w:tcPr>
          <w:p>
            <w:pPr>
              <w:spacing w:after="0"/>
              <w:rPr>
                <w:sz w:val="20"/>
                <w:szCs w:val="20"/>
                <w:color w:val="auto"/>
              </w:rPr>
            </w:pPr>
          </w:p>
        </w:tc>
        <w:tc>
          <w:tcPr>
            <w:tcW w:w="324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38"/>
        </w:trPr>
        <w:tc>
          <w:tcPr>
            <w:tcW w:w="744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400 Water Street, Suite 200, Rochester, MI</w:t>
            </w:r>
          </w:p>
        </w:tc>
        <w:tc>
          <w:tcPr>
            <w:tcW w:w="3980" w:type="dxa"/>
            <w:vAlign w:val="bottom"/>
          </w:tcPr>
          <w:p>
            <w:pPr>
              <w:jc w:val="right"/>
              <w:ind w:right="1670"/>
              <w:spacing w:after="0"/>
              <w:rPr>
                <w:sz w:val="20"/>
                <w:szCs w:val="20"/>
                <w:color w:val="auto"/>
              </w:rPr>
            </w:pPr>
            <w:r>
              <w:rPr>
                <w:rFonts w:ascii="Arial" w:cs="Arial" w:eastAsia="Arial" w:hAnsi="Arial"/>
                <w:sz w:val="18"/>
                <w:szCs w:val="18"/>
                <w:color w:val="auto"/>
              </w:rPr>
              <w:t>48307</w:t>
            </w:r>
          </w:p>
        </w:tc>
      </w:tr>
      <w:tr>
        <w:trPr>
          <w:trHeight w:val="230"/>
        </w:trPr>
        <w:tc>
          <w:tcPr>
            <w:tcW w:w="73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gridSpan w:val="2"/>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On May 21, 2018, we issued a press release about our invitation to present at the 8th Annual LD Micro Invitational Conference being held on June 4-6, 2018 at the Luxe Sunset Bel Air Hotel in Bel Air, California. A copy of the press release is attached as Exhibit 99.1 to this Current Report on Form 8-K.</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tabs>
          <w:tab w:leader="none" w:pos="12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May 21,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7000"/>
        <w:spacing w:after="0"/>
        <w:tabs>
          <w:tab w:leader="none" w:pos="7420" w:val="left"/>
        </w:tabs>
        <w:rPr>
          <w:sz w:val="20"/>
          <w:szCs w:val="20"/>
          <w:color w:val="auto"/>
        </w:rPr>
      </w:pPr>
      <w:r>
        <w:rPr>
          <w:rFonts w:ascii="Arial" w:cs="Arial" w:eastAsia="Arial" w:hAnsi="Arial"/>
          <w:sz w:val="18"/>
          <w:szCs w:val="18"/>
          <w:color w:val="auto"/>
        </w:rPr>
        <w:t>By:</w:t>
        <w:tab/>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7"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Date May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320040</wp:posOffset>
            </wp:positionV>
            <wp:extent cx="2830195" cy="565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301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OptimizeRx to Present at 8th Annual LD Micro Invitational Conference on June 5, 2018</w:t>
      </w:r>
    </w:p>
    <w:p>
      <w:pPr>
        <w:spacing w:after="0" w:line="22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ROCHESTER, Mich., (May 21, 2018) — </w:t>
      </w:r>
      <w:r>
        <w:rPr>
          <w:rFonts w:ascii="Arial" w:cs="Arial" w:eastAsia="Arial" w:hAnsi="Arial"/>
          <w:sz w:val="18"/>
          <w:szCs w:val="18"/>
          <w:color w:val="auto"/>
        </w:rPr>
        <w:t>OptimizeRx Corp. (OTCQB: OPRX), the nation’s leading provider of digital health messaging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industry, has been invited to present at 8th Annual LD Micro Invitational Conference being held on June 4-6, 2018 at the Luxe Sunset Bel Air Hotel in Bel Air, California.</w:t>
      </w:r>
    </w:p>
    <w:p>
      <w:pPr>
        <w:spacing w:after="0" w:line="1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OptimizeRx CEO William Febbo is scheduled to present on Tuesday, June 5, at 8:30 a.m. Pacific time, with one-on-one meetings held throughout the day. He will discuss OptimizeRx’s record Q1 results, expanded exclusive partnership, and its growing network that reaches more than half of the ambulatory patient market in the U.S.</w:t>
      </w:r>
    </w:p>
    <w:p>
      <w:pPr>
        <w:spacing w:after="0" w:line="181" w:lineRule="exact"/>
        <w:rPr>
          <w:sz w:val="20"/>
          <w:szCs w:val="20"/>
          <w:color w:val="auto"/>
        </w:rPr>
      </w:pPr>
    </w:p>
    <w:p>
      <w:pPr>
        <w:ind w:right="1560"/>
        <w:spacing w:after="0" w:line="277" w:lineRule="auto"/>
        <w:rPr>
          <w:sz w:val="20"/>
          <w:szCs w:val="20"/>
          <w:color w:val="auto"/>
        </w:rPr>
      </w:pPr>
      <w:r>
        <w:rPr>
          <w:rFonts w:ascii="Arial" w:cs="Arial" w:eastAsia="Arial" w:hAnsi="Arial"/>
          <w:sz w:val="18"/>
          <w:szCs w:val="18"/>
          <w:color w:val="auto"/>
        </w:rPr>
        <w:t>The presentation will be also webcast live and available for replay here and via the investor relations section of the company’s website at www.optimizerx.com.</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LD Micro Invitational Conference is one of the nation’s largest independent conferences for small/micro-cap companies, with more than 230 names presenting to 1,000+ attendees. The conference will also feature variety of speakers and panelists discussing topics of interest to investors and issuers, as well as evening social events.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To schedule a one-on-one meeting with OptimizeRx, you may submit your request online via the link provided upon registration. To register for the conference, contact David Scher at david@ldmicro.com or visit www.ldmicro.com/events. For any questions about the company, contact Ron Both of CMA at (949) 432-7557 or submit your request here.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View OptimizeRx’s LD Micro profile here: </w:t>
      </w:r>
      <w:r>
        <w:rPr>
          <w:rFonts w:ascii="Arial" w:cs="Arial" w:eastAsia="Arial" w:hAnsi="Arial"/>
          <w:sz w:val="18"/>
          <w:szCs w:val="18"/>
          <w:color w:val="auto"/>
        </w:rPr>
        <w:t>https://www.ldmicro.com/profile/OPRX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Profiles powered by LD Micro — News Compliments of Accesswire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LD Micro</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LD Micro was founded in 2006 with the sole purpose of being an independent resource in the microcap space. What started out as a newsletter highlighting unique companies has transformed into several influential conferences annually. In 2015, LDM launched the first pure microcap index (the LDMi) to exclusively provide intraday information on the entire sector. For more information about LD Micro, go to www.ldmicro.com/events.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OptimizeRx® (OTCQB: OPRX) is the nation’s leading provider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education, and critical clinical information. The company’s network is comprised of leading EHR platforms like Allscripts, Amazing Charts and Quest, and provides more than half of the ambulatory patient market access to these benefits within their workflow at the point of care. For more information, follow the company on Twitter, LinkedIn or visit www.optimizerx.com.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2019-12-28T21:48:17Z</dcterms:created>
  <dcterms:modified xsi:type="dcterms:W3CDTF">2019-12-28T21:48:17Z</dcterms:modified>
</cp:coreProperties>
</file>