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9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July 18, 2017</w:t>
            </w:r>
          </w:p>
        </w:tc>
        <w:tc>
          <w:tcPr>
            <w:tcW w:w="3320" w:type="dxa"/>
            <w:vAlign w:val="bottom"/>
          </w:tcPr>
          <w:p>
            <w:pPr>
              <w:spacing w:after="0"/>
              <w:rPr>
                <w:sz w:val="24"/>
                <w:szCs w:val="24"/>
                <w:color w:val="auto"/>
              </w:rPr>
            </w:pPr>
          </w:p>
        </w:tc>
      </w:tr>
      <w:tr>
        <w:trPr>
          <w:trHeight w:val="392"/>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39"/>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0"/>
              </w:rPr>
              <w:t>Nevada</w:t>
            </w:r>
          </w:p>
        </w:tc>
        <w:tc>
          <w:tcPr>
            <w:tcW w:w="3500" w:type="dxa"/>
            <w:vAlign w:val="bottom"/>
            <w:gridSpan w:val="6"/>
          </w:tcPr>
          <w:p>
            <w:pPr>
              <w:jc w:val="center"/>
              <w:ind w:left="16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2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2"/>
              </w:rPr>
              <w:t>(State or other jurisdiction</w:t>
            </w: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5"/>
              </w:rPr>
              <w:t>of incorporation)</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100" w:type="dxa"/>
            <w:vAlign w:val="bottom"/>
            <w:gridSpan w:val="10"/>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July 18, 2017, we issued a press release announcing the details of our earnings conference call, to be held on Tuesday, August 1, 2017 at 4:30 p.m. ET.</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July 18,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154940</wp:posOffset>
            </wp:positionV>
            <wp:extent cx="2984500" cy="746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8450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OptimizeRx Corporation Sets Second Quarter 2017 Conference Call for Tuesday,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August 1, 2017 at 4:30 p.m. ET</w:t>
      </w:r>
    </w:p>
    <w:p>
      <w:pPr>
        <w:spacing w:after="0" w:line="19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Rochester, MI (July 18, 2017) </w:t>
      </w:r>
      <w:r>
        <w:rPr>
          <w:rFonts w:ascii="Arial" w:cs="Arial" w:eastAsia="Arial" w:hAnsi="Arial"/>
          <w:sz w:val="18"/>
          <w:szCs w:val="18"/>
          <w:color w:val="auto"/>
        </w:rPr>
        <w:t>OptimizeRx Corp. (OTCQB: OPRX), the leading aggregator of pharmaceutical-sponsored services in electronic health record</w:t>
      </w:r>
      <w:r>
        <w:rPr>
          <w:rFonts w:ascii="Arial" w:cs="Arial" w:eastAsia="Arial" w:hAnsi="Arial"/>
          <w:sz w:val="18"/>
          <w:szCs w:val="18"/>
          <w:b w:val="1"/>
          <w:bCs w:val="1"/>
          <w:color w:val="auto"/>
        </w:rPr>
        <w:t xml:space="preserve"> </w:t>
      </w:r>
      <w:r>
        <w:rPr>
          <w:rFonts w:ascii="Arial" w:cs="Arial" w:eastAsia="Arial" w:hAnsi="Arial"/>
          <w:sz w:val="18"/>
          <w:szCs w:val="18"/>
          <w:color w:val="auto"/>
        </w:rPr>
        <w:t>(EHR) platforms, will hold a conference call on Tuesday, August 1, 2017 at 4:30 p.m. Eastern time to discuss results for the second quarter ended June 30, 2017.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Tuesday, August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1-888-596-2581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1-719-325-4826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7557911</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August 22, 2017,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7557911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Based in Rochester, Michigan, OptimizeRx Corporation (OTCQB: OPRX)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Merck, Lilly, Novartis, AstraZeneca and many others. For more information,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2019-12-29T05:55:32Z</dcterms:created>
  <dcterms:modified xsi:type="dcterms:W3CDTF">2019-12-29T05:55:32Z</dcterms:modified>
</cp:coreProperties>
</file>