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6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INFORMATION TO BE INCLUDED IN STATEMENTS FILED PURSUANT</w:t>
      </w:r>
    </w:p>
    <w:p>
      <w:pPr>
        <w:ind w:left="1160"/>
        <w:spacing w:after="0" w:line="238" w:lineRule="auto"/>
        <w:rPr>
          <w:sz w:val="20"/>
          <w:szCs w:val="20"/>
          <w:color w:val="auto"/>
        </w:rPr>
      </w:pPr>
      <w:r>
        <w:rPr>
          <w:rFonts w:ascii="Courier New" w:cs="Courier New" w:eastAsia="Courier New" w:hAnsi="Courier New"/>
          <w:sz w:val="18"/>
          <w:szCs w:val="18"/>
          <w:color w:val="auto"/>
        </w:rPr>
        <w:t>TO RULES 13d-1(b)(c), AND (d) AND AMENDMENTS THERETO FILED</w:t>
      </w:r>
    </w:p>
    <w:p>
      <w:pPr>
        <w:ind w:left="2960"/>
        <w:spacing w:after="0" w:line="238" w:lineRule="auto"/>
        <w:rPr>
          <w:sz w:val="20"/>
          <w:szCs w:val="20"/>
          <w:color w:val="auto"/>
        </w:rPr>
      </w:pPr>
      <w:r>
        <w:rPr>
          <w:rFonts w:ascii="Courier New" w:cs="Courier New" w:eastAsia="Courier New" w:hAnsi="Courier New"/>
          <w:sz w:val="18"/>
          <w:szCs w:val="18"/>
          <w:color w:val="auto"/>
        </w:rPr>
        <w:t>PURSUANT TO RULE 13d-2(b)</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OptimizeRx Corporation</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579"/>
        <w:spacing w:after="0"/>
        <w:rPr>
          <w:sz w:val="20"/>
          <w:szCs w:val="20"/>
          <w:color w:val="auto"/>
        </w:rPr>
      </w:pPr>
      <w:r>
        <w:rPr>
          <w:rFonts w:ascii="Courier New" w:cs="Courier New" w:eastAsia="Courier New" w:hAnsi="Courier New"/>
          <w:sz w:val="18"/>
          <w:szCs w:val="18"/>
          <w:color w:val="auto"/>
        </w:rPr>
        <w:t>68401U204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1579"/>
        <w:spacing w:after="0"/>
        <w:rPr>
          <w:sz w:val="20"/>
          <w:szCs w:val="20"/>
          <w:color w:val="auto"/>
        </w:rPr>
      </w:pPr>
      <w:r>
        <w:rPr>
          <w:rFonts w:ascii="Courier New" w:cs="Courier New" w:eastAsia="Courier New" w:hAnsi="Courier New"/>
          <w:sz w:val="18"/>
          <w:szCs w:val="18"/>
          <w:color w:val="auto"/>
        </w:rPr>
        <w:t>December 31, 2020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ind w:left="540"/>
        <w:spacing w:after="0"/>
        <w:tabs>
          <w:tab w:leader="none" w:pos="1680" w:val="left"/>
          <w:tab w:leader="none" w:pos="3040" w:val="left"/>
          <w:tab w:leader="none" w:pos="3880" w:val="left"/>
          <w:tab w:leader="none" w:pos="5040" w:val="left"/>
          <w:tab w:leader="none" w:pos="6100" w:val="left"/>
        </w:tabs>
        <w:rPr>
          <w:sz w:val="20"/>
          <w:szCs w:val="20"/>
          <w:color w:val="auto"/>
        </w:rPr>
      </w:pPr>
      <w:r>
        <w:rPr>
          <w:rFonts w:ascii="Courier New" w:cs="Courier New" w:eastAsia="Courier New" w:hAnsi="Courier New"/>
          <w:sz w:val="18"/>
          <w:szCs w:val="18"/>
          <w:color w:val="auto"/>
        </w:rPr>
        <w:t>Check the</w:t>
        <w:tab/>
        <w:t>appropriate</w:t>
        <w:tab/>
        <w:t>box to</w:t>
        <w:tab/>
        <w:t>designate</w:t>
        <w:tab/>
        <w:t>the rule</w:t>
      </w:r>
      <w:r>
        <w:rPr>
          <w:sz w:val="20"/>
          <w:szCs w:val="20"/>
          <w:color w:val="auto"/>
        </w:rPr>
        <w:tab/>
      </w:r>
      <w:r>
        <w:rPr>
          <w:rFonts w:ascii="Courier New" w:cs="Courier New" w:eastAsia="Courier New" w:hAnsi="Courier New"/>
          <w:sz w:val="16"/>
          <w:szCs w:val="16"/>
          <w:color w:val="auto"/>
        </w:rPr>
        <w:t>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left="1060" w:right="7179" w:firstLine="1"/>
        <w:spacing w:after="0" w:line="536" w:lineRule="auto"/>
        <w:tabs>
          <w:tab w:leader="none" w:pos="1586"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ind w:left="10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4"/>
          <w:szCs w:val="24"/>
          <w:color w:val="auto"/>
        </w:rPr>
      </w:pPr>
    </w:p>
    <w:p>
      <w:pPr>
        <w:jc w:val="both"/>
        <w:ind w:left="540" w:right="1699" w:hanging="216"/>
        <w:spacing w:after="0" w:line="237"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rFonts w:ascii="Courier New" w:cs="Courier New" w:eastAsia="Courier New" w:hAnsi="Courier New"/>
          <w:sz w:val="18"/>
          <w:szCs w:val="18"/>
          <w:color w:val="auto"/>
        </w:rPr>
      </w:pPr>
    </w:p>
    <w:p>
      <w:pPr>
        <w:ind w:left="540" w:right="16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000" w:type="dxa"/>
            <w:vAlign w:val="bottom"/>
          </w:tcPr>
          <w:p>
            <w:pPr>
              <w:spacing w:after="0"/>
              <w:rPr>
                <w:sz w:val="20"/>
                <w:szCs w:val="20"/>
                <w:color w:val="auto"/>
              </w:rPr>
            </w:pPr>
            <w:r>
              <w:rPr>
                <w:rFonts w:ascii="Courier New" w:cs="Courier New" w:eastAsia="Courier New" w:hAnsi="Courier New"/>
                <w:sz w:val="18"/>
                <w:szCs w:val="18"/>
                <w:color w:val="auto"/>
              </w:rPr>
              <w:t>CUSIP No. 68401U204</w:t>
            </w:r>
          </w:p>
        </w:tc>
        <w:tc>
          <w:tcPr>
            <w:tcW w:w="1320" w:type="dxa"/>
            <w:vAlign w:val="bottom"/>
          </w:tcPr>
          <w:p>
            <w:pPr>
              <w:ind w:left="1000"/>
              <w:spacing w:after="0"/>
              <w:rPr>
                <w:sz w:val="20"/>
                <w:szCs w:val="20"/>
                <w:color w:val="auto"/>
              </w:rPr>
            </w:pPr>
            <w:r>
              <w:rPr>
                <w:rFonts w:ascii="Courier New" w:cs="Courier New" w:eastAsia="Courier New" w:hAnsi="Courier New"/>
                <w:sz w:val="18"/>
                <w:szCs w:val="18"/>
                <w:color w:val="auto"/>
                <w:w w:val="92"/>
              </w:rPr>
              <w:t>13G</w:t>
            </w:r>
          </w:p>
        </w:tc>
      </w:tr>
    </w:tbl>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540" w:right="6979" w:hanging="532"/>
        <w:spacing w:after="0" w:line="536" w:lineRule="auto"/>
        <w:tabs>
          <w:tab w:leader="none" w:pos="5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REPORTING PERSONS Avenir Corporation</w:t>
      </w: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 OF ABOVE PERSONS (ENTITIES ONLY)</w:t>
      </w:r>
    </w:p>
    <w:p>
      <w:pPr>
        <w:sectPr>
          <w:pgSz w:w="11900" w:h="16838" w:orient="portrait"/>
          <w:cols w:equalWidth="0" w:num="1">
            <w:col w:w="10139"/>
          </w:cols>
          <w:pgMar w:left="320" w:top="244" w:right="1440" w:bottom="0" w:gutter="0" w:footer="0" w:header="0"/>
        </w:sectPr>
      </w:pPr>
    </w:p>
    <w:bookmarkStart w:id="1" w:name="page2"/>
    <w:bookmarkEnd w:id="1"/>
    <w:p>
      <w:pPr>
        <w:ind w:left="540"/>
        <w:spacing w:after="0"/>
        <w:rPr>
          <w:sz w:val="20"/>
          <w:szCs w:val="20"/>
          <w:color w:val="auto"/>
        </w:rPr>
      </w:pPr>
      <w:r>
        <w:rPr>
          <w:rFonts w:ascii="Courier New" w:cs="Courier New" w:eastAsia="Courier New" w:hAnsi="Courier New"/>
          <w:sz w:val="18"/>
          <w:szCs w:val="18"/>
          <w:color w:val="auto"/>
        </w:rPr>
        <w:t>54-1146619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ind w:left="6860"/>
        <w:spacing w:after="0" w:line="238" w:lineRule="auto"/>
        <w:tabs>
          <w:tab w:leader="none" w:pos="7360" w:val="left"/>
        </w:tabs>
        <w:rPr>
          <w:sz w:val="20"/>
          <w:szCs w:val="20"/>
          <w:color w:val="auto"/>
        </w:rPr>
      </w:pPr>
      <w:r>
        <w:rPr>
          <w:rFonts w:ascii="Courier New" w:cs="Courier New" w:eastAsia="Courier New" w:hAnsi="Courier New"/>
          <w:sz w:val="18"/>
          <w:szCs w:val="18"/>
          <w:color w:val="auto"/>
        </w:rPr>
        <w:t>(a)</w:t>
        <w:tab/>
        <w:t>[_]</w:t>
      </w:r>
    </w:p>
    <w:p>
      <w:pPr>
        <w:ind w:left="6860"/>
        <w:spacing w:after="0" w:line="238" w:lineRule="auto"/>
        <w:tabs>
          <w:tab w:leader="none" w:pos="7360" w:val="left"/>
        </w:tabs>
        <w:rPr>
          <w:sz w:val="20"/>
          <w:szCs w:val="20"/>
          <w:color w:val="auto"/>
        </w:rPr>
      </w:pPr>
      <w:r>
        <w:rPr>
          <w:rFonts w:ascii="Courier New" w:cs="Courier New" w:eastAsia="Courier New" w:hAnsi="Courier New"/>
          <w:sz w:val="18"/>
          <w:szCs w:val="18"/>
          <w:color w:val="auto"/>
        </w:rPr>
        <w:t>(b)</w:t>
        <w:tab/>
        <w:t>[X]</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State of Virginia, USA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2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540" w:type="dxa"/>
            <w:vAlign w:val="bottom"/>
          </w:tcPr>
          <w:p>
            <w:pPr>
              <w:ind w:left="160"/>
              <w:spacing w:after="0"/>
              <w:rPr>
                <w:sz w:val="20"/>
                <w:szCs w:val="20"/>
                <w:color w:val="auto"/>
              </w:rPr>
            </w:pPr>
            <w:r>
              <w:rPr>
                <w:rFonts w:ascii="Courier New" w:cs="Courier New" w:eastAsia="Courier New" w:hAnsi="Courier New"/>
                <w:sz w:val="18"/>
                <w:szCs w:val="18"/>
                <w:color w:val="auto"/>
              </w:rPr>
              <w:t>5.</w:t>
            </w:r>
          </w:p>
        </w:tc>
        <w:tc>
          <w:tcPr>
            <w:tcW w:w="63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420" w:type="dxa"/>
            <w:vAlign w:val="bottom"/>
          </w:tcPr>
          <w:p>
            <w:pPr>
              <w:jc w:val="center"/>
              <w:ind w:right="52"/>
              <w:spacing w:after="0"/>
              <w:rPr>
                <w:sz w:val="20"/>
                <w:szCs w:val="20"/>
                <w:color w:val="auto"/>
              </w:rPr>
            </w:pPr>
            <w:r>
              <w:rPr>
                <w:rFonts w:ascii="Courier New" w:cs="Courier New" w:eastAsia="Courier New" w:hAnsi="Courier New"/>
                <w:sz w:val="18"/>
                <w:szCs w:val="18"/>
                <w:color w:val="auto"/>
                <w:w w:val="98"/>
              </w:rPr>
              <w:t>SHARES</w:t>
            </w:r>
          </w:p>
        </w:tc>
        <w:tc>
          <w:tcPr>
            <w:tcW w:w="540" w:type="dxa"/>
            <w:vAlign w:val="bottom"/>
          </w:tcPr>
          <w:p>
            <w:pPr>
              <w:spacing w:after="0"/>
              <w:rPr>
                <w:sz w:val="24"/>
                <w:szCs w:val="24"/>
                <w:color w:val="auto"/>
              </w:rPr>
            </w:pPr>
          </w:p>
        </w:tc>
        <w:tc>
          <w:tcPr>
            <w:tcW w:w="636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203"/>
        </w:trPr>
        <w:tc>
          <w:tcPr>
            <w:tcW w:w="1420" w:type="dxa"/>
            <w:vAlign w:val="bottom"/>
          </w:tcPr>
          <w:p>
            <w:pPr>
              <w:spacing w:after="0"/>
              <w:rPr>
                <w:sz w:val="17"/>
                <w:szCs w:val="17"/>
                <w:color w:val="auto"/>
              </w:rPr>
            </w:pPr>
          </w:p>
        </w:tc>
        <w:tc>
          <w:tcPr>
            <w:tcW w:w="6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________________________________________________________________</w:t>
            </w:r>
          </w:p>
        </w:tc>
      </w:tr>
      <w:tr>
        <w:trPr>
          <w:trHeight w:val="203"/>
        </w:trPr>
        <w:tc>
          <w:tcPr>
            <w:tcW w:w="142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6.</w:t>
            </w:r>
          </w:p>
        </w:tc>
        <w:tc>
          <w:tcPr>
            <w:tcW w:w="6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405"/>
        </w:trPr>
        <w:tc>
          <w:tcPr>
            <w:tcW w:w="1420" w:type="dxa"/>
            <w:vAlign w:val="bottom"/>
          </w:tcPr>
          <w:p>
            <w:pPr>
              <w:jc w:val="center"/>
              <w:ind w:right="52"/>
              <w:spacing w:after="0"/>
              <w:rPr>
                <w:sz w:val="20"/>
                <w:szCs w:val="20"/>
                <w:color w:val="auto"/>
              </w:rPr>
            </w:pPr>
            <w:r>
              <w:rPr>
                <w:rFonts w:ascii="Courier New" w:cs="Courier New" w:eastAsia="Courier New" w:hAnsi="Courier New"/>
                <w:sz w:val="18"/>
                <w:szCs w:val="18"/>
                <w:color w:val="auto"/>
                <w:w w:val="97"/>
              </w:rPr>
              <w:t>OWNED BY</w:t>
            </w:r>
          </w:p>
        </w:tc>
        <w:tc>
          <w:tcPr>
            <w:tcW w:w="540" w:type="dxa"/>
            <w:vAlign w:val="bottom"/>
          </w:tcPr>
          <w:p>
            <w:pPr>
              <w:spacing w:after="0"/>
              <w:rPr>
                <w:sz w:val="24"/>
                <w:szCs w:val="24"/>
                <w:color w:val="auto"/>
              </w:rPr>
            </w:pPr>
          </w:p>
        </w:tc>
        <w:tc>
          <w:tcPr>
            <w:tcW w:w="6360" w:type="dxa"/>
            <w:vAlign w:val="bottom"/>
          </w:tcPr>
          <w:p>
            <w:pPr>
              <w:ind w:left="160"/>
              <w:spacing w:after="0"/>
              <w:rPr>
                <w:sz w:val="20"/>
                <w:szCs w:val="20"/>
                <w:color w:val="auto"/>
              </w:rPr>
            </w:pPr>
            <w:r>
              <w:rPr>
                <w:rFonts w:ascii="Courier New" w:cs="Courier New" w:eastAsia="Courier New" w:hAnsi="Courier New"/>
                <w:sz w:val="18"/>
                <w:szCs w:val="18"/>
                <w:color w:val="auto"/>
              </w:rPr>
              <w:t>704,756</w:t>
            </w:r>
          </w:p>
        </w:tc>
      </w:tr>
      <w:tr>
        <w:trPr>
          <w:trHeight w:val="203"/>
        </w:trPr>
        <w:tc>
          <w:tcPr>
            <w:tcW w:w="1420" w:type="dxa"/>
            <w:vAlign w:val="bottom"/>
          </w:tcPr>
          <w:p>
            <w:pPr>
              <w:spacing w:after="0"/>
              <w:rPr>
                <w:sz w:val="17"/>
                <w:szCs w:val="17"/>
                <w:color w:val="auto"/>
              </w:rPr>
            </w:pPr>
          </w:p>
        </w:tc>
        <w:tc>
          <w:tcPr>
            <w:tcW w:w="6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________________________________________________________________</w:t>
            </w:r>
          </w:p>
        </w:tc>
      </w:tr>
      <w:tr>
        <w:trPr>
          <w:trHeight w:val="203"/>
        </w:trPr>
        <w:tc>
          <w:tcPr>
            <w:tcW w:w="142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rPr>
              <w:t>EACH</w:t>
            </w:r>
          </w:p>
        </w:tc>
        <w:tc>
          <w:tcPr>
            <w:tcW w:w="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7.</w:t>
            </w:r>
          </w:p>
        </w:tc>
        <w:tc>
          <w:tcPr>
            <w:tcW w:w="6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REPORTING</w:t>
            </w:r>
          </w:p>
        </w:tc>
        <w:tc>
          <w:tcPr>
            <w:tcW w:w="540" w:type="dxa"/>
            <w:vAlign w:val="bottom"/>
          </w:tcPr>
          <w:p>
            <w:pPr>
              <w:spacing w:after="0"/>
              <w:rPr>
                <w:sz w:val="17"/>
                <w:szCs w:val="17"/>
                <w:color w:val="auto"/>
              </w:rPr>
            </w:pPr>
          </w:p>
        </w:tc>
        <w:tc>
          <w:tcPr>
            <w:tcW w:w="636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320" w:type="dxa"/>
            <w:vAlign w:val="bottom"/>
            <w:gridSpan w:val="3"/>
          </w:tcPr>
          <w:p>
            <w:pPr>
              <w:jc w:val="right"/>
              <w:ind w:right="1492"/>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________________________________________________________________</w:t>
            </w:r>
          </w:p>
        </w:tc>
      </w:tr>
      <w:tr>
        <w:trPr>
          <w:trHeight w:val="203"/>
        </w:trPr>
        <w:tc>
          <w:tcPr>
            <w:tcW w:w="142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8.</w:t>
            </w:r>
          </w:p>
        </w:tc>
        <w:tc>
          <w:tcPr>
            <w:tcW w:w="6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405"/>
        </w:trPr>
        <w:tc>
          <w:tcPr>
            <w:tcW w:w="1420" w:type="dxa"/>
            <w:vAlign w:val="bottom"/>
          </w:tcPr>
          <w:p>
            <w:pPr>
              <w:jc w:val="center"/>
              <w:ind w:right="52"/>
              <w:spacing w:after="0"/>
              <w:rPr>
                <w:sz w:val="20"/>
                <w:szCs w:val="20"/>
                <w:color w:val="auto"/>
              </w:rPr>
            </w:pPr>
            <w:r>
              <w:rPr>
                <w:rFonts w:ascii="Courier New" w:cs="Courier New" w:eastAsia="Courier New" w:hAnsi="Courier New"/>
                <w:sz w:val="18"/>
                <w:szCs w:val="18"/>
                <w:color w:val="auto"/>
              </w:rPr>
              <w:t>WITH</w:t>
            </w:r>
          </w:p>
        </w:tc>
        <w:tc>
          <w:tcPr>
            <w:tcW w:w="540" w:type="dxa"/>
            <w:vAlign w:val="bottom"/>
          </w:tcPr>
          <w:p>
            <w:pPr>
              <w:spacing w:after="0"/>
              <w:rPr>
                <w:sz w:val="24"/>
                <w:szCs w:val="24"/>
                <w:color w:val="auto"/>
              </w:rPr>
            </w:pPr>
          </w:p>
        </w:tc>
        <w:tc>
          <w:tcPr>
            <w:tcW w:w="6360" w:type="dxa"/>
            <w:vAlign w:val="bottom"/>
          </w:tcPr>
          <w:p>
            <w:pPr>
              <w:ind w:left="160"/>
              <w:spacing w:after="0"/>
              <w:rPr>
                <w:sz w:val="20"/>
                <w:szCs w:val="20"/>
                <w:color w:val="auto"/>
              </w:rPr>
            </w:pPr>
            <w:r>
              <w:rPr>
                <w:rFonts w:ascii="Courier New" w:cs="Courier New" w:eastAsia="Courier New" w:hAnsi="Courier New"/>
                <w:sz w:val="18"/>
                <w:szCs w:val="18"/>
                <w:color w:val="auto"/>
              </w:rPr>
              <w:t>704,756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21" w:lineRule="exact"/>
        <w:rPr>
          <w:sz w:val="20"/>
          <w:szCs w:val="20"/>
          <w:color w:val="auto"/>
        </w:rPr>
      </w:pPr>
    </w:p>
    <w:p>
      <w:pPr>
        <w:ind w:left="1380" w:right="3279" w:hanging="1372"/>
        <w:spacing w:after="0" w:line="469" w:lineRule="auto"/>
        <w:tabs>
          <w:tab w:leader="none" w:pos="53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704,756</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1" w:lineRule="exact"/>
        <w:rPr>
          <w:rFonts w:ascii="Courier New" w:cs="Courier New" w:eastAsia="Courier New" w:hAnsi="Courier New"/>
          <w:sz w:val="18"/>
          <w:szCs w:val="18"/>
          <w:color w:val="auto"/>
        </w:rPr>
      </w:pPr>
    </w:p>
    <w:p>
      <w:pPr>
        <w:ind w:left="13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r>
        <w:rPr>
          <w:rFonts w:ascii="Courier New" w:cs="Courier New" w:eastAsia="Courier New" w:hAnsi="Courier New"/>
          <w:sz w:val="16"/>
          <w:szCs w:val="16"/>
          <w:color w:val="auto"/>
        </w:rPr>
        <w:t>[_]</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21" w:lineRule="exact"/>
        <w:rPr>
          <w:sz w:val="20"/>
          <w:szCs w:val="20"/>
          <w:color w:val="auto"/>
        </w:rPr>
      </w:pPr>
    </w:p>
    <w:p>
      <w:pPr>
        <w:ind w:left="1380" w:right="4439" w:hanging="1372"/>
        <w:spacing w:after="0" w:line="469" w:lineRule="auto"/>
        <w:tabs>
          <w:tab w:leader="none" w:pos="5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4.66%</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21" w:lineRule="exact"/>
        <w:rPr>
          <w:sz w:val="20"/>
          <w:szCs w:val="20"/>
          <w:color w:val="auto"/>
        </w:rPr>
      </w:pPr>
    </w:p>
    <w:p>
      <w:pPr>
        <w:ind w:left="1380" w:right="7079" w:hanging="1372"/>
        <w:spacing w:after="0" w:line="469" w:lineRule="auto"/>
        <w:tabs>
          <w:tab w:leader="none" w:pos="53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ectPr>
          <w:pgSz w:w="11900" w:h="16838" w:orient="portrait"/>
          <w:cols w:equalWidth="0" w:num="1">
            <w:col w:w="10139"/>
          </w:cols>
          <w:pgMar w:left="320" w:top="339"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3000" w:type="dxa"/>
            <w:vAlign w:val="bottom"/>
          </w:tcPr>
          <w:p>
            <w:pPr>
              <w:spacing w:after="0"/>
              <w:rPr>
                <w:sz w:val="20"/>
                <w:szCs w:val="20"/>
                <w:color w:val="auto"/>
              </w:rPr>
            </w:pPr>
            <w:r>
              <w:rPr>
                <w:rFonts w:ascii="Courier New" w:cs="Courier New" w:eastAsia="Courier New" w:hAnsi="Courier New"/>
                <w:sz w:val="18"/>
                <w:szCs w:val="18"/>
                <w:color w:val="auto"/>
              </w:rPr>
              <w:t>CUSIP No. 68401U204</w:t>
            </w:r>
          </w:p>
        </w:tc>
        <w:tc>
          <w:tcPr>
            <w:tcW w:w="1320" w:type="dxa"/>
            <w:vAlign w:val="bottom"/>
          </w:tcPr>
          <w:p>
            <w:pPr>
              <w:ind w:left="1000"/>
              <w:spacing w:after="0"/>
              <w:rPr>
                <w:sz w:val="20"/>
                <w:szCs w:val="20"/>
                <w:color w:val="auto"/>
              </w:rPr>
            </w:pPr>
            <w:r>
              <w:rPr>
                <w:rFonts w:ascii="Courier New" w:cs="Courier New" w:eastAsia="Courier New" w:hAnsi="Courier New"/>
                <w:sz w:val="18"/>
                <w:szCs w:val="18"/>
                <w:color w:val="auto"/>
                <w:w w:val="92"/>
              </w:rPr>
              <w:t>13G</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Peter C. Keefe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ind w:left="6860"/>
        <w:spacing w:after="0" w:line="238" w:lineRule="auto"/>
        <w:tabs>
          <w:tab w:leader="none" w:pos="7360" w:val="left"/>
        </w:tabs>
        <w:rPr>
          <w:sz w:val="20"/>
          <w:szCs w:val="20"/>
          <w:color w:val="auto"/>
        </w:rPr>
      </w:pPr>
      <w:r>
        <w:rPr>
          <w:rFonts w:ascii="Courier New" w:cs="Courier New" w:eastAsia="Courier New" w:hAnsi="Courier New"/>
          <w:sz w:val="18"/>
          <w:szCs w:val="18"/>
          <w:color w:val="auto"/>
        </w:rPr>
        <w:t>(a)</w:t>
        <w:tab/>
        <w:t>[_]</w:t>
      </w:r>
    </w:p>
    <w:p>
      <w:pPr>
        <w:ind w:left="6860"/>
        <w:spacing w:after="0" w:line="238" w:lineRule="auto"/>
        <w:tabs>
          <w:tab w:leader="none" w:pos="7360" w:val="left"/>
        </w:tabs>
        <w:rPr>
          <w:sz w:val="20"/>
          <w:szCs w:val="20"/>
          <w:color w:val="auto"/>
        </w:rPr>
      </w:pPr>
      <w:r>
        <w:rPr>
          <w:rFonts w:ascii="Courier New" w:cs="Courier New" w:eastAsia="Courier New" w:hAnsi="Courier New"/>
          <w:sz w:val="18"/>
          <w:szCs w:val="18"/>
          <w:color w:val="auto"/>
        </w:rPr>
        <w:t>(b)</w:t>
        <w:tab/>
        <w:t>[X]</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UNITED STATES OF AMERICA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2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540" w:type="dxa"/>
            <w:vAlign w:val="bottom"/>
          </w:tcPr>
          <w:p>
            <w:pPr>
              <w:ind w:left="160"/>
              <w:spacing w:after="0"/>
              <w:rPr>
                <w:sz w:val="20"/>
                <w:szCs w:val="20"/>
                <w:color w:val="auto"/>
              </w:rPr>
            </w:pPr>
            <w:r>
              <w:rPr>
                <w:rFonts w:ascii="Courier New" w:cs="Courier New" w:eastAsia="Courier New" w:hAnsi="Courier New"/>
                <w:sz w:val="18"/>
                <w:szCs w:val="18"/>
                <w:color w:val="auto"/>
              </w:rPr>
              <w:t>5.</w:t>
            </w:r>
          </w:p>
        </w:tc>
        <w:tc>
          <w:tcPr>
            <w:tcW w:w="63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420" w:type="dxa"/>
            <w:vAlign w:val="bottom"/>
          </w:tcPr>
          <w:p>
            <w:pPr>
              <w:jc w:val="center"/>
              <w:ind w:right="52"/>
              <w:spacing w:after="0"/>
              <w:rPr>
                <w:sz w:val="20"/>
                <w:szCs w:val="20"/>
                <w:color w:val="auto"/>
              </w:rPr>
            </w:pPr>
            <w:r>
              <w:rPr>
                <w:rFonts w:ascii="Courier New" w:cs="Courier New" w:eastAsia="Courier New" w:hAnsi="Courier New"/>
                <w:sz w:val="18"/>
                <w:szCs w:val="18"/>
                <w:color w:val="auto"/>
                <w:w w:val="98"/>
              </w:rPr>
              <w:t>SHARES</w:t>
            </w:r>
          </w:p>
        </w:tc>
        <w:tc>
          <w:tcPr>
            <w:tcW w:w="540" w:type="dxa"/>
            <w:vAlign w:val="bottom"/>
          </w:tcPr>
          <w:p>
            <w:pPr>
              <w:spacing w:after="0"/>
              <w:rPr>
                <w:sz w:val="24"/>
                <w:szCs w:val="24"/>
                <w:color w:val="auto"/>
              </w:rPr>
            </w:pPr>
          </w:p>
        </w:tc>
        <w:tc>
          <w:tcPr>
            <w:tcW w:w="636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203"/>
        </w:trPr>
        <w:tc>
          <w:tcPr>
            <w:tcW w:w="1420" w:type="dxa"/>
            <w:vAlign w:val="bottom"/>
          </w:tcPr>
          <w:p>
            <w:pPr>
              <w:spacing w:after="0"/>
              <w:rPr>
                <w:sz w:val="17"/>
                <w:szCs w:val="17"/>
                <w:color w:val="auto"/>
              </w:rPr>
            </w:pPr>
          </w:p>
        </w:tc>
        <w:tc>
          <w:tcPr>
            <w:tcW w:w="6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________________________________________________________________</w:t>
            </w:r>
          </w:p>
        </w:tc>
      </w:tr>
      <w:tr>
        <w:trPr>
          <w:trHeight w:val="203"/>
        </w:trPr>
        <w:tc>
          <w:tcPr>
            <w:tcW w:w="142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6.</w:t>
            </w:r>
          </w:p>
        </w:tc>
        <w:tc>
          <w:tcPr>
            <w:tcW w:w="6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405"/>
        </w:trPr>
        <w:tc>
          <w:tcPr>
            <w:tcW w:w="1420" w:type="dxa"/>
            <w:vAlign w:val="bottom"/>
          </w:tcPr>
          <w:p>
            <w:pPr>
              <w:jc w:val="center"/>
              <w:ind w:right="52"/>
              <w:spacing w:after="0"/>
              <w:rPr>
                <w:sz w:val="20"/>
                <w:szCs w:val="20"/>
                <w:color w:val="auto"/>
              </w:rPr>
            </w:pPr>
            <w:r>
              <w:rPr>
                <w:rFonts w:ascii="Courier New" w:cs="Courier New" w:eastAsia="Courier New" w:hAnsi="Courier New"/>
                <w:sz w:val="18"/>
                <w:szCs w:val="18"/>
                <w:color w:val="auto"/>
                <w:w w:val="97"/>
              </w:rPr>
              <w:t>OWNED BY</w:t>
            </w:r>
          </w:p>
        </w:tc>
        <w:tc>
          <w:tcPr>
            <w:tcW w:w="540" w:type="dxa"/>
            <w:vAlign w:val="bottom"/>
          </w:tcPr>
          <w:p>
            <w:pPr>
              <w:spacing w:after="0"/>
              <w:rPr>
                <w:sz w:val="24"/>
                <w:szCs w:val="24"/>
                <w:color w:val="auto"/>
              </w:rPr>
            </w:pPr>
          </w:p>
        </w:tc>
        <w:tc>
          <w:tcPr>
            <w:tcW w:w="6360" w:type="dxa"/>
            <w:vAlign w:val="bottom"/>
          </w:tcPr>
          <w:p>
            <w:pPr>
              <w:ind w:left="160"/>
              <w:spacing w:after="0"/>
              <w:rPr>
                <w:sz w:val="20"/>
                <w:szCs w:val="20"/>
                <w:color w:val="auto"/>
              </w:rPr>
            </w:pPr>
            <w:r>
              <w:rPr>
                <w:rFonts w:ascii="Courier New" w:cs="Courier New" w:eastAsia="Courier New" w:hAnsi="Courier New"/>
                <w:sz w:val="18"/>
                <w:szCs w:val="18"/>
                <w:color w:val="auto"/>
              </w:rPr>
              <w:t>704,756</w:t>
            </w:r>
          </w:p>
        </w:tc>
      </w:tr>
      <w:tr>
        <w:trPr>
          <w:trHeight w:val="203"/>
        </w:trPr>
        <w:tc>
          <w:tcPr>
            <w:tcW w:w="1420" w:type="dxa"/>
            <w:vAlign w:val="bottom"/>
          </w:tcPr>
          <w:p>
            <w:pPr>
              <w:spacing w:after="0"/>
              <w:rPr>
                <w:sz w:val="17"/>
                <w:szCs w:val="17"/>
                <w:color w:val="auto"/>
              </w:rPr>
            </w:pPr>
          </w:p>
        </w:tc>
        <w:tc>
          <w:tcPr>
            <w:tcW w:w="6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________________________________________________________________</w:t>
            </w:r>
          </w:p>
        </w:tc>
      </w:tr>
      <w:tr>
        <w:trPr>
          <w:trHeight w:val="203"/>
        </w:trPr>
        <w:tc>
          <w:tcPr>
            <w:tcW w:w="142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rPr>
              <w:t>EACH</w:t>
            </w:r>
          </w:p>
        </w:tc>
        <w:tc>
          <w:tcPr>
            <w:tcW w:w="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7.</w:t>
            </w:r>
          </w:p>
        </w:tc>
        <w:tc>
          <w:tcPr>
            <w:tcW w:w="6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REPORTING</w:t>
            </w:r>
          </w:p>
        </w:tc>
        <w:tc>
          <w:tcPr>
            <w:tcW w:w="540" w:type="dxa"/>
            <w:vAlign w:val="bottom"/>
          </w:tcPr>
          <w:p>
            <w:pPr>
              <w:spacing w:after="0"/>
              <w:rPr>
                <w:sz w:val="17"/>
                <w:szCs w:val="17"/>
                <w:color w:val="auto"/>
              </w:rPr>
            </w:pPr>
          </w:p>
        </w:tc>
        <w:tc>
          <w:tcPr>
            <w:tcW w:w="636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320" w:type="dxa"/>
            <w:vAlign w:val="bottom"/>
            <w:gridSpan w:val="3"/>
          </w:tcPr>
          <w:p>
            <w:pPr>
              <w:jc w:val="right"/>
              <w:ind w:right="1492"/>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________________________________________________________________</w:t>
            </w:r>
          </w:p>
        </w:tc>
      </w:tr>
      <w:tr>
        <w:trPr>
          <w:trHeight w:val="203"/>
        </w:trPr>
        <w:tc>
          <w:tcPr>
            <w:tcW w:w="142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8.</w:t>
            </w:r>
          </w:p>
        </w:tc>
        <w:tc>
          <w:tcPr>
            <w:tcW w:w="6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405"/>
        </w:trPr>
        <w:tc>
          <w:tcPr>
            <w:tcW w:w="1420" w:type="dxa"/>
            <w:vAlign w:val="bottom"/>
          </w:tcPr>
          <w:p>
            <w:pPr>
              <w:jc w:val="center"/>
              <w:ind w:right="52"/>
              <w:spacing w:after="0"/>
              <w:rPr>
                <w:sz w:val="20"/>
                <w:szCs w:val="20"/>
                <w:color w:val="auto"/>
              </w:rPr>
            </w:pPr>
            <w:r>
              <w:rPr>
                <w:rFonts w:ascii="Courier New" w:cs="Courier New" w:eastAsia="Courier New" w:hAnsi="Courier New"/>
                <w:sz w:val="18"/>
                <w:szCs w:val="18"/>
                <w:color w:val="auto"/>
              </w:rPr>
              <w:t>WITH</w:t>
            </w:r>
          </w:p>
        </w:tc>
        <w:tc>
          <w:tcPr>
            <w:tcW w:w="540" w:type="dxa"/>
            <w:vAlign w:val="bottom"/>
          </w:tcPr>
          <w:p>
            <w:pPr>
              <w:spacing w:after="0"/>
              <w:rPr>
                <w:sz w:val="24"/>
                <w:szCs w:val="24"/>
                <w:color w:val="auto"/>
              </w:rPr>
            </w:pPr>
          </w:p>
        </w:tc>
        <w:tc>
          <w:tcPr>
            <w:tcW w:w="6360" w:type="dxa"/>
            <w:vAlign w:val="bottom"/>
          </w:tcPr>
          <w:p>
            <w:pPr>
              <w:ind w:left="160"/>
              <w:spacing w:after="0"/>
              <w:rPr>
                <w:sz w:val="20"/>
                <w:szCs w:val="20"/>
                <w:color w:val="auto"/>
              </w:rPr>
            </w:pPr>
            <w:r>
              <w:rPr>
                <w:rFonts w:ascii="Courier New" w:cs="Courier New" w:eastAsia="Courier New" w:hAnsi="Courier New"/>
                <w:sz w:val="18"/>
                <w:szCs w:val="18"/>
                <w:color w:val="auto"/>
              </w:rPr>
              <w:t>704,756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21" w:lineRule="exact"/>
        <w:rPr>
          <w:sz w:val="20"/>
          <w:szCs w:val="20"/>
          <w:color w:val="auto"/>
        </w:rPr>
      </w:pPr>
    </w:p>
    <w:p>
      <w:pPr>
        <w:ind w:left="1380" w:right="3279" w:hanging="1372"/>
        <w:spacing w:after="0" w:line="469" w:lineRule="auto"/>
        <w:tabs>
          <w:tab w:leader="none" w:pos="538"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704,756</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1" w:lineRule="exact"/>
        <w:rPr>
          <w:rFonts w:ascii="Courier New" w:cs="Courier New" w:eastAsia="Courier New" w:hAnsi="Courier New"/>
          <w:sz w:val="18"/>
          <w:szCs w:val="18"/>
          <w:color w:val="auto"/>
        </w:rPr>
      </w:pPr>
    </w:p>
    <w:p>
      <w:pPr>
        <w:ind w:left="13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r>
        <w:rPr>
          <w:rFonts w:ascii="Courier New" w:cs="Courier New" w:eastAsia="Courier New" w:hAnsi="Courier New"/>
          <w:sz w:val="16"/>
          <w:szCs w:val="16"/>
          <w:color w:val="auto"/>
        </w:rPr>
        <w:t>[_]</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21" w:lineRule="exact"/>
        <w:rPr>
          <w:sz w:val="20"/>
          <w:szCs w:val="20"/>
          <w:color w:val="auto"/>
        </w:rPr>
      </w:pPr>
    </w:p>
    <w:p>
      <w:pPr>
        <w:ind w:left="1380" w:right="4439" w:hanging="1372"/>
        <w:spacing w:after="0" w:line="469" w:lineRule="auto"/>
        <w:tabs>
          <w:tab w:leader="none" w:pos="53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4.66%</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21" w:lineRule="exact"/>
        <w:rPr>
          <w:sz w:val="20"/>
          <w:szCs w:val="20"/>
          <w:color w:val="auto"/>
        </w:rPr>
      </w:pPr>
    </w:p>
    <w:p>
      <w:pPr>
        <w:ind w:left="1380" w:right="7079" w:hanging="1372"/>
        <w:spacing w:after="0" w:line="469" w:lineRule="auto"/>
        <w:tabs>
          <w:tab w:leader="none" w:pos="538"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IN</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ectPr>
          <w:pgSz w:w="11900" w:h="16838" w:orient="portrait"/>
          <w:cols w:equalWidth="0" w:num="1">
            <w:col w:w="10139"/>
          </w:cols>
          <w:pgMar w:left="320" w:top="919"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3000" w:type="dxa"/>
            <w:vAlign w:val="bottom"/>
          </w:tcPr>
          <w:p>
            <w:pPr>
              <w:spacing w:after="0"/>
              <w:rPr>
                <w:sz w:val="20"/>
                <w:szCs w:val="20"/>
                <w:color w:val="auto"/>
              </w:rPr>
            </w:pPr>
            <w:r>
              <w:rPr>
                <w:rFonts w:ascii="Courier New" w:cs="Courier New" w:eastAsia="Courier New" w:hAnsi="Courier New"/>
                <w:sz w:val="18"/>
                <w:szCs w:val="18"/>
                <w:color w:val="auto"/>
              </w:rPr>
              <w:t>CUSIP No. 68401U204</w:t>
            </w:r>
          </w:p>
        </w:tc>
        <w:tc>
          <w:tcPr>
            <w:tcW w:w="1320" w:type="dxa"/>
            <w:vAlign w:val="bottom"/>
          </w:tcPr>
          <w:p>
            <w:pPr>
              <w:ind w:left="1000"/>
              <w:spacing w:after="0"/>
              <w:rPr>
                <w:sz w:val="20"/>
                <w:szCs w:val="20"/>
                <w:color w:val="auto"/>
              </w:rPr>
            </w:pPr>
            <w:r>
              <w:rPr>
                <w:rFonts w:ascii="Courier New" w:cs="Courier New" w:eastAsia="Courier New" w:hAnsi="Courier New"/>
                <w:sz w:val="18"/>
                <w:szCs w:val="18"/>
                <w:color w:val="auto"/>
                <w:w w:val="92"/>
              </w:rPr>
              <w:t>13G</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James H. Rooney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ind w:left="6860"/>
        <w:spacing w:after="0" w:line="238" w:lineRule="auto"/>
        <w:tabs>
          <w:tab w:leader="none" w:pos="7360" w:val="left"/>
        </w:tabs>
        <w:rPr>
          <w:sz w:val="20"/>
          <w:szCs w:val="20"/>
          <w:color w:val="auto"/>
        </w:rPr>
      </w:pPr>
      <w:r>
        <w:rPr>
          <w:rFonts w:ascii="Courier New" w:cs="Courier New" w:eastAsia="Courier New" w:hAnsi="Courier New"/>
          <w:sz w:val="18"/>
          <w:szCs w:val="18"/>
          <w:color w:val="auto"/>
        </w:rPr>
        <w:t>(a)</w:t>
        <w:tab/>
        <w:t>[_]</w:t>
      </w:r>
    </w:p>
    <w:p>
      <w:pPr>
        <w:ind w:left="6860"/>
        <w:spacing w:after="0" w:line="238" w:lineRule="auto"/>
        <w:tabs>
          <w:tab w:leader="none" w:pos="7360" w:val="left"/>
        </w:tabs>
        <w:rPr>
          <w:sz w:val="20"/>
          <w:szCs w:val="20"/>
          <w:color w:val="auto"/>
        </w:rPr>
      </w:pPr>
      <w:r>
        <w:rPr>
          <w:rFonts w:ascii="Courier New" w:cs="Courier New" w:eastAsia="Courier New" w:hAnsi="Courier New"/>
          <w:sz w:val="18"/>
          <w:szCs w:val="18"/>
          <w:color w:val="auto"/>
        </w:rPr>
        <w:t>(b)</w:t>
        <w:tab/>
        <w:t>[X]</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UNITED STATES OF AMERICA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2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540" w:type="dxa"/>
            <w:vAlign w:val="bottom"/>
          </w:tcPr>
          <w:p>
            <w:pPr>
              <w:ind w:left="160"/>
              <w:spacing w:after="0"/>
              <w:rPr>
                <w:sz w:val="20"/>
                <w:szCs w:val="20"/>
                <w:color w:val="auto"/>
              </w:rPr>
            </w:pPr>
            <w:r>
              <w:rPr>
                <w:rFonts w:ascii="Courier New" w:cs="Courier New" w:eastAsia="Courier New" w:hAnsi="Courier New"/>
                <w:sz w:val="18"/>
                <w:szCs w:val="18"/>
                <w:color w:val="auto"/>
              </w:rPr>
              <w:t>5.</w:t>
            </w:r>
          </w:p>
        </w:tc>
        <w:tc>
          <w:tcPr>
            <w:tcW w:w="63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420" w:type="dxa"/>
            <w:vAlign w:val="bottom"/>
          </w:tcPr>
          <w:p>
            <w:pPr>
              <w:jc w:val="center"/>
              <w:ind w:right="52"/>
              <w:spacing w:after="0"/>
              <w:rPr>
                <w:sz w:val="20"/>
                <w:szCs w:val="20"/>
                <w:color w:val="auto"/>
              </w:rPr>
            </w:pPr>
            <w:r>
              <w:rPr>
                <w:rFonts w:ascii="Courier New" w:cs="Courier New" w:eastAsia="Courier New" w:hAnsi="Courier New"/>
                <w:sz w:val="18"/>
                <w:szCs w:val="18"/>
                <w:color w:val="auto"/>
                <w:w w:val="98"/>
              </w:rPr>
              <w:t>SHARES</w:t>
            </w:r>
          </w:p>
        </w:tc>
        <w:tc>
          <w:tcPr>
            <w:tcW w:w="540" w:type="dxa"/>
            <w:vAlign w:val="bottom"/>
          </w:tcPr>
          <w:p>
            <w:pPr>
              <w:spacing w:after="0"/>
              <w:rPr>
                <w:sz w:val="24"/>
                <w:szCs w:val="24"/>
                <w:color w:val="auto"/>
              </w:rPr>
            </w:pPr>
          </w:p>
        </w:tc>
        <w:tc>
          <w:tcPr>
            <w:tcW w:w="636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203"/>
        </w:trPr>
        <w:tc>
          <w:tcPr>
            <w:tcW w:w="1420" w:type="dxa"/>
            <w:vAlign w:val="bottom"/>
          </w:tcPr>
          <w:p>
            <w:pPr>
              <w:spacing w:after="0"/>
              <w:rPr>
                <w:sz w:val="17"/>
                <w:szCs w:val="17"/>
                <w:color w:val="auto"/>
              </w:rPr>
            </w:pPr>
          </w:p>
        </w:tc>
        <w:tc>
          <w:tcPr>
            <w:tcW w:w="6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________________________________________________________________</w:t>
            </w:r>
          </w:p>
        </w:tc>
      </w:tr>
      <w:tr>
        <w:trPr>
          <w:trHeight w:val="203"/>
        </w:trPr>
        <w:tc>
          <w:tcPr>
            <w:tcW w:w="142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6.</w:t>
            </w:r>
          </w:p>
        </w:tc>
        <w:tc>
          <w:tcPr>
            <w:tcW w:w="6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405"/>
        </w:trPr>
        <w:tc>
          <w:tcPr>
            <w:tcW w:w="1420" w:type="dxa"/>
            <w:vAlign w:val="bottom"/>
          </w:tcPr>
          <w:p>
            <w:pPr>
              <w:jc w:val="center"/>
              <w:ind w:right="52"/>
              <w:spacing w:after="0"/>
              <w:rPr>
                <w:sz w:val="20"/>
                <w:szCs w:val="20"/>
                <w:color w:val="auto"/>
              </w:rPr>
            </w:pPr>
            <w:r>
              <w:rPr>
                <w:rFonts w:ascii="Courier New" w:cs="Courier New" w:eastAsia="Courier New" w:hAnsi="Courier New"/>
                <w:sz w:val="18"/>
                <w:szCs w:val="18"/>
                <w:color w:val="auto"/>
                <w:w w:val="97"/>
              </w:rPr>
              <w:t>OWNED BY</w:t>
            </w:r>
          </w:p>
        </w:tc>
        <w:tc>
          <w:tcPr>
            <w:tcW w:w="540" w:type="dxa"/>
            <w:vAlign w:val="bottom"/>
          </w:tcPr>
          <w:p>
            <w:pPr>
              <w:spacing w:after="0"/>
              <w:rPr>
                <w:sz w:val="24"/>
                <w:szCs w:val="24"/>
                <w:color w:val="auto"/>
              </w:rPr>
            </w:pPr>
          </w:p>
        </w:tc>
        <w:tc>
          <w:tcPr>
            <w:tcW w:w="6360" w:type="dxa"/>
            <w:vAlign w:val="bottom"/>
          </w:tcPr>
          <w:p>
            <w:pPr>
              <w:ind w:left="160"/>
              <w:spacing w:after="0"/>
              <w:rPr>
                <w:sz w:val="20"/>
                <w:szCs w:val="20"/>
                <w:color w:val="auto"/>
              </w:rPr>
            </w:pPr>
            <w:r>
              <w:rPr>
                <w:rFonts w:ascii="Courier New" w:cs="Courier New" w:eastAsia="Courier New" w:hAnsi="Courier New"/>
                <w:sz w:val="18"/>
                <w:szCs w:val="18"/>
                <w:color w:val="auto"/>
              </w:rPr>
              <w:t>704,756</w:t>
            </w:r>
          </w:p>
        </w:tc>
      </w:tr>
      <w:tr>
        <w:trPr>
          <w:trHeight w:val="203"/>
        </w:trPr>
        <w:tc>
          <w:tcPr>
            <w:tcW w:w="1420" w:type="dxa"/>
            <w:vAlign w:val="bottom"/>
          </w:tcPr>
          <w:p>
            <w:pPr>
              <w:spacing w:after="0"/>
              <w:rPr>
                <w:sz w:val="17"/>
                <w:szCs w:val="17"/>
                <w:color w:val="auto"/>
              </w:rPr>
            </w:pPr>
          </w:p>
        </w:tc>
        <w:tc>
          <w:tcPr>
            <w:tcW w:w="6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________________________________________________________________</w:t>
            </w:r>
          </w:p>
        </w:tc>
      </w:tr>
      <w:tr>
        <w:trPr>
          <w:trHeight w:val="203"/>
        </w:trPr>
        <w:tc>
          <w:tcPr>
            <w:tcW w:w="142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rPr>
              <w:t>EACH</w:t>
            </w:r>
          </w:p>
        </w:tc>
        <w:tc>
          <w:tcPr>
            <w:tcW w:w="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7.</w:t>
            </w:r>
          </w:p>
        </w:tc>
        <w:tc>
          <w:tcPr>
            <w:tcW w:w="6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REPORTING</w:t>
            </w:r>
          </w:p>
        </w:tc>
        <w:tc>
          <w:tcPr>
            <w:tcW w:w="540" w:type="dxa"/>
            <w:vAlign w:val="bottom"/>
          </w:tcPr>
          <w:p>
            <w:pPr>
              <w:spacing w:after="0"/>
              <w:rPr>
                <w:sz w:val="17"/>
                <w:szCs w:val="17"/>
                <w:color w:val="auto"/>
              </w:rPr>
            </w:pPr>
          </w:p>
        </w:tc>
        <w:tc>
          <w:tcPr>
            <w:tcW w:w="636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320" w:type="dxa"/>
            <w:vAlign w:val="bottom"/>
            <w:gridSpan w:val="3"/>
          </w:tcPr>
          <w:p>
            <w:pPr>
              <w:jc w:val="right"/>
              <w:ind w:right="1492"/>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________________________________________________________________</w:t>
            </w:r>
          </w:p>
        </w:tc>
      </w:tr>
      <w:tr>
        <w:trPr>
          <w:trHeight w:val="203"/>
        </w:trPr>
        <w:tc>
          <w:tcPr>
            <w:tcW w:w="142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8.</w:t>
            </w:r>
          </w:p>
        </w:tc>
        <w:tc>
          <w:tcPr>
            <w:tcW w:w="6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405"/>
        </w:trPr>
        <w:tc>
          <w:tcPr>
            <w:tcW w:w="1420" w:type="dxa"/>
            <w:vAlign w:val="bottom"/>
          </w:tcPr>
          <w:p>
            <w:pPr>
              <w:jc w:val="center"/>
              <w:ind w:right="52"/>
              <w:spacing w:after="0"/>
              <w:rPr>
                <w:sz w:val="20"/>
                <w:szCs w:val="20"/>
                <w:color w:val="auto"/>
              </w:rPr>
            </w:pPr>
            <w:r>
              <w:rPr>
                <w:rFonts w:ascii="Courier New" w:cs="Courier New" w:eastAsia="Courier New" w:hAnsi="Courier New"/>
                <w:sz w:val="18"/>
                <w:szCs w:val="18"/>
                <w:color w:val="auto"/>
              </w:rPr>
              <w:t>WITH</w:t>
            </w:r>
          </w:p>
        </w:tc>
        <w:tc>
          <w:tcPr>
            <w:tcW w:w="540" w:type="dxa"/>
            <w:vAlign w:val="bottom"/>
          </w:tcPr>
          <w:p>
            <w:pPr>
              <w:spacing w:after="0"/>
              <w:rPr>
                <w:sz w:val="24"/>
                <w:szCs w:val="24"/>
                <w:color w:val="auto"/>
              </w:rPr>
            </w:pPr>
          </w:p>
        </w:tc>
        <w:tc>
          <w:tcPr>
            <w:tcW w:w="6360" w:type="dxa"/>
            <w:vAlign w:val="bottom"/>
          </w:tcPr>
          <w:p>
            <w:pPr>
              <w:ind w:left="160"/>
              <w:spacing w:after="0"/>
              <w:rPr>
                <w:sz w:val="20"/>
                <w:szCs w:val="20"/>
                <w:color w:val="auto"/>
              </w:rPr>
            </w:pPr>
            <w:r>
              <w:rPr>
                <w:rFonts w:ascii="Courier New" w:cs="Courier New" w:eastAsia="Courier New" w:hAnsi="Courier New"/>
                <w:sz w:val="18"/>
                <w:szCs w:val="18"/>
                <w:color w:val="auto"/>
              </w:rPr>
              <w:t>704,756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21" w:lineRule="exact"/>
        <w:rPr>
          <w:sz w:val="20"/>
          <w:szCs w:val="20"/>
          <w:color w:val="auto"/>
        </w:rPr>
      </w:pPr>
    </w:p>
    <w:p>
      <w:pPr>
        <w:ind w:left="1380" w:right="3279" w:hanging="1372"/>
        <w:spacing w:after="0" w:line="469" w:lineRule="auto"/>
        <w:tabs>
          <w:tab w:leader="none" w:pos="53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704,756</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1" w:lineRule="exact"/>
        <w:rPr>
          <w:sz w:val="20"/>
          <w:szCs w:val="20"/>
          <w:color w:val="auto"/>
        </w:rPr>
      </w:pPr>
    </w:p>
    <w:p>
      <w:pPr>
        <w:ind w:left="1380"/>
        <w:spacing w:after="0"/>
        <w:tabs>
          <w:tab w:leader="none" w:pos="7260" w:val="left"/>
        </w:tabs>
        <w:rPr>
          <w:sz w:val="20"/>
          <w:szCs w:val="20"/>
          <w:color w:val="auto"/>
        </w:rPr>
      </w:pPr>
      <w:r>
        <w:rPr>
          <w:rFonts w:ascii="Courier New" w:cs="Courier New" w:eastAsia="Courier New" w:hAnsi="Courier New"/>
          <w:sz w:val="18"/>
          <w:szCs w:val="18"/>
          <w:color w:val="auto"/>
        </w:rPr>
        <w:t>NA</w:t>
      </w:r>
      <w:r>
        <w:rPr>
          <w:sz w:val="20"/>
          <w:szCs w:val="20"/>
          <w:color w:val="auto"/>
        </w:rPr>
        <w:tab/>
      </w:r>
      <w:r>
        <w:rPr>
          <w:rFonts w:ascii="Courier New" w:cs="Courier New" w:eastAsia="Courier New" w:hAnsi="Courier New"/>
          <w:sz w:val="18"/>
          <w:szCs w:val="18"/>
          <w:color w:val="auto"/>
        </w:rPr>
        <w:t>[_]</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21" w:lineRule="exact"/>
        <w:rPr>
          <w:sz w:val="20"/>
          <w:szCs w:val="20"/>
          <w:color w:val="auto"/>
        </w:rPr>
      </w:pPr>
    </w:p>
    <w:p>
      <w:pPr>
        <w:ind w:left="1380" w:right="4439" w:hanging="1372"/>
        <w:spacing w:after="0" w:line="469" w:lineRule="auto"/>
        <w:tabs>
          <w:tab w:leader="none" w:pos="538"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4.66%</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21" w:lineRule="exact"/>
        <w:rPr>
          <w:sz w:val="20"/>
          <w:szCs w:val="20"/>
          <w:color w:val="auto"/>
        </w:rPr>
      </w:pPr>
    </w:p>
    <w:p>
      <w:pPr>
        <w:ind w:left="1380" w:right="7079" w:hanging="1372"/>
        <w:spacing w:after="0" w:line="469" w:lineRule="auto"/>
        <w:tabs>
          <w:tab w:leader="none" w:pos="538"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IN</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ectPr>
          <w:pgSz w:w="11900" w:h="16838" w:orient="portrait"/>
          <w:cols w:equalWidth="0" w:num="1">
            <w:col w:w="10139"/>
          </w:cols>
          <w:pgMar w:left="320" w:top="919"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2960" w:type="dxa"/>
            <w:vAlign w:val="bottom"/>
          </w:tcPr>
          <w:p>
            <w:pPr>
              <w:spacing w:after="0"/>
              <w:rPr>
                <w:sz w:val="20"/>
                <w:szCs w:val="20"/>
                <w:color w:val="auto"/>
              </w:rPr>
            </w:pPr>
            <w:r>
              <w:rPr>
                <w:rFonts w:ascii="Courier New" w:cs="Courier New" w:eastAsia="Courier New" w:hAnsi="Courier New"/>
                <w:sz w:val="18"/>
                <w:szCs w:val="18"/>
                <w:color w:val="auto"/>
              </w:rPr>
              <w:t>CUSIP No. 68401U204</w:t>
            </w:r>
          </w:p>
        </w:tc>
        <w:tc>
          <w:tcPr>
            <w:tcW w:w="1260" w:type="dxa"/>
            <w:vAlign w:val="bottom"/>
          </w:tcPr>
          <w:p>
            <w:pPr>
              <w:ind w:left="940"/>
              <w:spacing w:after="0"/>
              <w:rPr>
                <w:sz w:val="20"/>
                <w:szCs w:val="20"/>
                <w:color w:val="auto"/>
              </w:rPr>
            </w:pPr>
            <w:r>
              <w:rPr>
                <w:rFonts w:ascii="Courier New" w:cs="Courier New" w:eastAsia="Courier New" w:hAnsi="Courier New"/>
                <w:sz w:val="18"/>
                <w:szCs w:val="18"/>
                <w:color w:val="auto"/>
                <w:w w:val="92"/>
              </w:rPr>
              <w:t>13G</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16"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OptimizeRx Corporation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16"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400 Water Street, Suite 200</w:t>
      </w:r>
    </w:p>
    <w:p>
      <w:pPr>
        <w:ind w:left="1380"/>
        <w:spacing w:after="0" w:line="238" w:lineRule="auto"/>
        <w:rPr>
          <w:sz w:val="20"/>
          <w:szCs w:val="20"/>
          <w:color w:val="auto"/>
        </w:rPr>
      </w:pPr>
      <w:r>
        <w:rPr>
          <w:rFonts w:ascii="Courier New" w:cs="Courier New" w:eastAsia="Courier New" w:hAnsi="Courier New"/>
          <w:sz w:val="18"/>
          <w:szCs w:val="18"/>
          <w:color w:val="auto"/>
        </w:rPr>
        <w:t>Rochester, MI 48307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16"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7" w:lineRule="exact"/>
        <w:rPr>
          <w:sz w:val="20"/>
          <w:szCs w:val="20"/>
          <w:color w:val="auto"/>
        </w:rPr>
      </w:pPr>
    </w:p>
    <w:p>
      <w:pPr>
        <w:ind w:right="1919" w:firstLine="1369"/>
        <w:spacing w:after="0" w:line="279" w:lineRule="auto"/>
        <w:rPr>
          <w:sz w:val="20"/>
          <w:szCs w:val="20"/>
          <w:color w:val="auto"/>
        </w:rPr>
      </w:pPr>
      <w:r>
        <w:rPr>
          <w:rFonts w:ascii="Courier New" w:cs="Courier New" w:eastAsia="Courier New" w:hAnsi="Courier New"/>
          <w:sz w:val="16"/>
          <w:szCs w:val="16"/>
          <w:color w:val="auto"/>
        </w:rPr>
        <w:t>This Schedule 13G ("Schedule") is being filed on behalf of Avenir Corporation ("Avenir"), a Virginia corporation, Peter C. Keefe and James H. Rooney (Messrs. Keefe and Rooney along with Avenir are "Reporting Persons").</w:t>
      </w:r>
    </w:p>
    <w:p>
      <w:pPr>
        <w:spacing w:after="0" w:line="178" w:lineRule="exact"/>
        <w:rPr>
          <w:sz w:val="20"/>
          <w:szCs w:val="20"/>
          <w:color w:val="auto"/>
        </w:rPr>
      </w:pPr>
    </w:p>
    <w:p>
      <w:pPr>
        <w:ind w:right="1819"/>
        <w:spacing w:after="0" w:line="235" w:lineRule="auto"/>
        <w:rPr>
          <w:sz w:val="20"/>
          <w:szCs w:val="20"/>
          <w:color w:val="auto"/>
        </w:rPr>
      </w:pPr>
      <w:r>
        <w:rPr>
          <w:rFonts w:ascii="Courier New" w:cs="Courier New" w:eastAsia="Courier New" w:hAnsi="Courier New"/>
          <w:sz w:val="18"/>
          <w:szCs w:val="18"/>
          <w:color w:val="auto"/>
        </w:rPr>
        <w:t>Avenir is an investment adviser registered under the Investment Advisers Act of 1940, as amended ("Advisers Act").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Messrs. Keefe and Rooney are portfolio managers and shareholders of Avenir.</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16"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1775 Pennsylvania Avenue NW, Suite 650</w:t>
      </w:r>
    </w:p>
    <w:p>
      <w:pPr>
        <w:ind w:left="1380"/>
        <w:spacing w:after="0"/>
        <w:tabs>
          <w:tab w:leader="none" w:pos="30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20006</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16"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State of Virginia, USA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16"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16"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68401U204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16" w:lineRule="exact"/>
        <w:rPr>
          <w:sz w:val="20"/>
          <w:szCs w:val="20"/>
          <w:color w:val="auto"/>
        </w:rPr>
      </w:pPr>
    </w:p>
    <w:p>
      <w:pPr>
        <w:spacing w:after="0"/>
        <w:tabs>
          <w:tab w:leader="none" w:pos="1260" w:val="left"/>
          <w:tab w:leader="none" w:pos="3260" w:val="left"/>
          <w:tab w:leader="none" w:pos="4300" w:val="left"/>
          <w:tab w:leader="none" w:pos="56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8"/>
          <w:szCs w:val="18"/>
          <w:color w:val="auto"/>
        </w:rPr>
        <w:t>If This Statement</w:t>
        <w:tab/>
        <w:t>is Filed</w:t>
        <w:tab/>
        <w:t>Pursuant to</w:t>
      </w:r>
      <w:r>
        <w:rPr>
          <w:sz w:val="20"/>
          <w:szCs w:val="20"/>
          <w:color w:val="auto"/>
        </w:rPr>
        <w:tab/>
      </w:r>
      <w:r>
        <w:rPr>
          <w:rFonts w:ascii="Courier New" w:cs="Courier New" w:eastAsia="Courier New" w:hAnsi="Courier New"/>
          <w:sz w:val="16"/>
          <w:szCs w:val="16"/>
          <w:color w:val="auto"/>
        </w:rPr>
        <w:t>Rule 13d-1(b), or 13d-2(b)</w:t>
      </w:r>
    </w:p>
    <w:p>
      <w:pPr>
        <w:ind w:left="1280"/>
        <w:spacing w:after="0" w:line="238" w:lineRule="auto"/>
        <w:rPr>
          <w:sz w:val="20"/>
          <w:szCs w:val="20"/>
          <w:color w:val="auto"/>
        </w:rPr>
      </w:pPr>
      <w:r>
        <w:rPr>
          <w:rFonts w:ascii="Courier New" w:cs="Courier New" w:eastAsia="Courier New" w:hAnsi="Courier New"/>
          <w:sz w:val="18"/>
          <w:szCs w:val="18"/>
          <w:color w:val="auto"/>
        </w:rPr>
        <w:t>or (c), Check Whether the Person Filing is a:</w:t>
      </w:r>
    </w:p>
    <w:p>
      <w:pPr>
        <w:spacing w:after="0" w:line="207" w:lineRule="exact"/>
        <w:rPr>
          <w:sz w:val="20"/>
          <w:szCs w:val="20"/>
          <w:color w:val="auto"/>
        </w:rPr>
      </w:pPr>
    </w:p>
    <w:p>
      <w:pPr>
        <w:ind w:left="1060" w:hanging="526"/>
        <w:spacing w:after="0"/>
        <w:tabs>
          <w:tab w:leader="none" w:pos="106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Broker or dealer registered under Section 15 of the Exchange Act.</w:t>
      </w:r>
    </w:p>
    <w:p>
      <w:pPr>
        <w:spacing w:after="0" w:line="218" w:lineRule="exact"/>
        <w:rPr>
          <w:rFonts w:ascii="Courier New" w:cs="Courier New" w:eastAsia="Courier New" w:hAnsi="Courier New"/>
          <w:sz w:val="16"/>
          <w:szCs w:val="16"/>
          <w:color w:val="auto"/>
        </w:rPr>
      </w:pPr>
    </w:p>
    <w:p>
      <w:pPr>
        <w:ind w:left="1060" w:hanging="526"/>
        <w:spacing w:after="0"/>
        <w:tabs>
          <w:tab w:leader="none" w:pos="10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Exchange Act.</w:t>
      </w:r>
    </w:p>
    <w:p>
      <w:pPr>
        <w:spacing w:after="0" w:line="206" w:lineRule="exact"/>
        <w:rPr>
          <w:rFonts w:ascii="Courier New" w:cs="Courier New" w:eastAsia="Courier New" w:hAnsi="Courier New"/>
          <w:sz w:val="18"/>
          <w:szCs w:val="18"/>
          <w:color w:val="auto"/>
        </w:rPr>
      </w:pPr>
    </w:p>
    <w:p>
      <w:pPr>
        <w:ind w:left="1580" w:right="1699" w:hanging="1046"/>
        <w:spacing w:after="0" w:line="235" w:lineRule="auto"/>
        <w:tabs>
          <w:tab w:leader="none" w:pos="1054"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Exchange Act.</w:t>
      </w:r>
    </w:p>
    <w:p>
      <w:pPr>
        <w:spacing w:after="0" w:line="208" w:lineRule="exact"/>
        <w:rPr>
          <w:rFonts w:ascii="Courier New" w:cs="Courier New" w:eastAsia="Courier New" w:hAnsi="Courier New"/>
          <w:sz w:val="18"/>
          <w:szCs w:val="18"/>
          <w:color w:val="auto"/>
        </w:rPr>
      </w:pPr>
    </w:p>
    <w:p>
      <w:pPr>
        <w:ind w:left="1580" w:right="1699" w:hanging="1046"/>
        <w:spacing w:after="0" w:line="235" w:lineRule="auto"/>
        <w:tabs>
          <w:tab w:leader="none" w:pos="1054"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w:t>
      </w:r>
    </w:p>
    <w:p>
      <w:pPr>
        <w:spacing w:after="0" w:line="208" w:lineRule="exact"/>
        <w:rPr>
          <w:rFonts w:ascii="Courier New" w:cs="Courier New" w:eastAsia="Courier New" w:hAnsi="Courier New"/>
          <w:sz w:val="18"/>
          <w:szCs w:val="18"/>
          <w:color w:val="auto"/>
        </w:rPr>
      </w:pPr>
    </w:p>
    <w:p>
      <w:pPr>
        <w:ind w:left="1060" w:hanging="526"/>
        <w:spacing w:after="0"/>
        <w:tabs>
          <w:tab w:leader="none" w:pos="106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An investment adviser in accordance with Rule 13d-1(b)(1)(ii)(E);</w:t>
      </w:r>
    </w:p>
    <w:p>
      <w:pPr>
        <w:spacing w:after="0" w:line="223" w:lineRule="exact"/>
        <w:rPr>
          <w:rFonts w:ascii="Courier New" w:cs="Courier New" w:eastAsia="Courier New" w:hAnsi="Courier New"/>
          <w:sz w:val="16"/>
          <w:szCs w:val="16"/>
          <w:color w:val="auto"/>
        </w:rPr>
      </w:pPr>
    </w:p>
    <w:p>
      <w:pPr>
        <w:ind w:left="1580" w:right="1699" w:hanging="1046"/>
        <w:spacing w:after="0" w:line="235" w:lineRule="auto"/>
        <w:tabs>
          <w:tab w:leader="none" w:pos="1054"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left="1580" w:right="1699" w:hanging="1046"/>
        <w:spacing w:after="0" w:line="235" w:lineRule="auto"/>
        <w:tabs>
          <w:tab w:leader="none" w:pos="1054"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Rule 13d-1(b)(1)(ii)(G);</w:t>
      </w:r>
    </w:p>
    <w:p>
      <w:pPr>
        <w:spacing w:after="0" w:line="208" w:lineRule="exact"/>
        <w:rPr>
          <w:rFonts w:ascii="Courier New" w:cs="Courier New" w:eastAsia="Courier New" w:hAnsi="Courier New"/>
          <w:sz w:val="18"/>
          <w:szCs w:val="18"/>
          <w:color w:val="auto"/>
        </w:rPr>
      </w:pPr>
    </w:p>
    <w:p>
      <w:pPr>
        <w:ind w:left="1580" w:right="1699" w:hanging="1046"/>
        <w:spacing w:after="0" w:line="235" w:lineRule="auto"/>
        <w:tabs>
          <w:tab w:leader="none" w:pos="1054"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 as defined in Section 3(b) of the Federal Deposit Insurance Act;</w:t>
      </w:r>
    </w:p>
    <w:p>
      <w:pPr>
        <w:spacing w:after="0" w:line="208" w:lineRule="exact"/>
        <w:rPr>
          <w:rFonts w:ascii="Courier New" w:cs="Courier New" w:eastAsia="Courier New" w:hAnsi="Courier New"/>
          <w:sz w:val="18"/>
          <w:szCs w:val="18"/>
          <w:color w:val="auto"/>
        </w:rPr>
      </w:pPr>
    </w:p>
    <w:p>
      <w:pPr>
        <w:ind w:left="1580" w:right="1699" w:hanging="1046"/>
        <w:spacing w:after="0" w:line="236" w:lineRule="auto"/>
        <w:tabs>
          <w:tab w:leader="none" w:pos="1054"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church plan that is excluded from the definition of an investment company under Section 3(c)(14) of the Investment Company Act;</w:t>
      </w:r>
    </w:p>
    <w:p>
      <w:pPr>
        <w:spacing w:after="0" w:line="202" w:lineRule="exact"/>
        <w:rPr>
          <w:rFonts w:ascii="Courier New" w:cs="Courier New" w:eastAsia="Courier New" w:hAnsi="Courier New"/>
          <w:sz w:val="18"/>
          <w:szCs w:val="18"/>
          <w:color w:val="auto"/>
        </w:rPr>
      </w:pPr>
    </w:p>
    <w:p>
      <w:pPr>
        <w:ind w:left="1060" w:hanging="526"/>
        <w:spacing w:after="0"/>
        <w:tabs>
          <w:tab w:leader="none" w:pos="10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Rule 13d-1(b)(1)(ii)(J).</w:t>
      </w:r>
    </w:p>
    <w:p>
      <w:pPr>
        <w:spacing w:after="0" w:line="201" w:lineRule="exact"/>
        <w:rPr>
          <w:sz w:val="20"/>
          <w:szCs w:val="20"/>
          <w:color w:val="auto"/>
        </w:rPr>
      </w:pPr>
    </w:p>
    <w:p>
      <w:pPr>
        <w:ind w:left="540"/>
        <w:spacing w:after="0"/>
        <w:tabs>
          <w:tab w:leader="none" w:pos="8100" w:val="left"/>
        </w:tabs>
        <w:rPr>
          <w:sz w:val="20"/>
          <w:szCs w:val="20"/>
          <w:color w:val="auto"/>
        </w:rPr>
      </w:pPr>
      <w:r>
        <w:rPr>
          <w:rFonts w:ascii="Courier New" w:cs="Courier New" w:eastAsia="Courier New" w:hAnsi="Courier New"/>
          <w:sz w:val="18"/>
          <w:szCs w:val="18"/>
          <w:color w:val="auto"/>
        </w:rPr>
        <w:t>If this statement is filed pursuant to Rule 13d-1(c), check this box.</w:t>
      </w:r>
      <w:r>
        <w:rPr>
          <w:sz w:val="20"/>
          <w:szCs w:val="20"/>
          <w:color w:val="auto"/>
        </w:rPr>
        <w:tab/>
      </w:r>
      <w:r>
        <w:rPr>
          <w:rFonts w:ascii="Courier New" w:cs="Courier New" w:eastAsia="Courier New" w:hAnsi="Courier New"/>
          <w:sz w:val="16"/>
          <w:szCs w:val="16"/>
          <w:color w:val="auto"/>
        </w:rPr>
        <w:t>[_]</w:t>
      </w:r>
    </w:p>
    <w:p>
      <w:pPr>
        <w:sectPr>
          <w:pgSz w:w="11900" w:h="16838" w:orient="portrait"/>
          <w:cols w:equalWidth="0" w:num="1">
            <w:col w:w="10139"/>
          </w:cols>
          <w:pgMar w:left="320" w:top="919" w:right="1440" w:bottom="368"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2900" w:type="dxa"/>
            <w:vAlign w:val="bottom"/>
          </w:tcPr>
          <w:p>
            <w:pPr>
              <w:spacing w:after="0"/>
              <w:rPr>
                <w:sz w:val="20"/>
                <w:szCs w:val="20"/>
                <w:color w:val="auto"/>
              </w:rPr>
            </w:pPr>
            <w:r>
              <w:rPr>
                <w:rFonts w:ascii="Courier New" w:cs="Courier New" w:eastAsia="Courier New" w:hAnsi="Courier New"/>
                <w:sz w:val="18"/>
                <w:szCs w:val="18"/>
                <w:color w:val="auto"/>
              </w:rPr>
              <w:t>CUSIP No. 68401U204</w:t>
            </w:r>
          </w:p>
        </w:tc>
        <w:tc>
          <w:tcPr>
            <w:tcW w:w="1220" w:type="dxa"/>
            <w:vAlign w:val="bottom"/>
          </w:tcPr>
          <w:p>
            <w:pPr>
              <w:ind w:left="900"/>
              <w:spacing w:after="0"/>
              <w:rPr>
                <w:sz w:val="20"/>
                <w:szCs w:val="20"/>
                <w:color w:val="auto"/>
              </w:rPr>
            </w:pPr>
            <w:r>
              <w:rPr>
                <w:rFonts w:ascii="Courier New" w:cs="Courier New" w:eastAsia="Courier New" w:hAnsi="Courier New"/>
                <w:sz w:val="18"/>
                <w:szCs w:val="18"/>
                <w:color w:val="auto"/>
                <w:w w:val="92"/>
              </w:rPr>
              <w:t>13G</w:t>
            </w:r>
          </w:p>
        </w:tc>
      </w:tr>
    </w:tbl>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1699" w:firstLine="526"/>
        <w:spacing w:after="0" w:line="235"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8" w:lineRule="exact"/>
        <w:rPr>
          <w:sz w:val="20"/>
          <w:szCs w:val="20"/>
          <w:color w:val="auto"/>
        </w:rPr>
      </w:pPr>
    </w:p>
    <w:p>
      <w:pPr>
        <w:ind w:left="1380" w:right="6339" w:hanging="846"/>
        <w:spacing w:after="0" w:line="469" w:lineRule="auto"/>
        <w:tabs>
          <w:tab w:leader="none" w:pos="1064"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704,756</w:t>
      </w:r>
    </w:p>
    <w:p>
      <w:pPr>
        <w:spacing w:after="0" w:line="7" w:lineRule="exact"/>
        <w:rPr>
          <w:rFonts w:ascii="Courier New" w:cs="Courier New" w:eastAsia="Courier New" w:hAnsi="Courier New"/>
          <w:sz w:val="18"/>
          <w:szCs w:val="18"/>
          <w:color w:val="auto"/>
        </w:rPr>
      </w:pPr>
    </w:p>
    <w:p>
      <w:pPr>
        <w:ind w:left="1060" w:hanging="526"/>
        <w:spacing w:after="0"/>
        <w:tabs>
          <w:tab w:leader="none" w:pos="10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4.66%</w:t>
      </w:r>
    </w:p>
    <w:p>
      <w:pPr>
        <w:spacing w:after="0" w:line="201" w:lineRule="exact"/>
        <w:rPr>
          <w:sz w:val="20"/>
          <w:szCs w:val="20"/>
          <w:color w:val="auto"/>
        </w:rPr>
      </w:pPr>
    </w:p>
    <w:p>
      <w:pPr>
        <w:ind w:left="1060" w:hanging="526"/>
        <w:spacing w:after="0"/>
        <w:tabs>
          <w:tab w:leader="none" w:pos="10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6" w:lineRule="exact"/>
        <w:rPr>
          <w:rFonts w:ascii="Courier New" w:cs="Courier New" w:eastAsia="Courier New" w:hAnsi="Courier New"/>
          <w:sz w:val="18"/>
          <w:szCs w:val="18"/>
          <w:color w:val="auto"/>
        </w:rPr>
      </w:pPr>
    </w:p>
    <w:p>
      <w:pPr>
        <w:ind w:left="1700" w:right="4239" w:hanging="639"/>
        <w:spacing w:after="0" w:line="469" w:lineRule="auto"/>
        <w:tabs>
          <w:tab w:leader="none" w:pos="170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0</w:t>
      </w:r>
    </w:p>
    <w:p>
      <w:pPr>
        <w:spacing w:after="0" w:line="13" w:lineRule="exact"/>
        <w:rPr>
          <w:rFonts w:ascii="Courier New" w:cs="Courier New" w:eastAsia="Courier New" w:hAnsi="Courier New"/>
          <w:sz w:val="18"/>
          <w:szCs w:val="18"/>
          <w:color w:val="auto"/>
        </w:rPr>
      </w:pPr>
    </w:p>
    <w:p>
      <w:pPr>
        <w:ind w:left="1700" w:right="4019" w:hanging="639"/>
        <w:spacing w:after="0" w:line="469" w:lineRule="auto"/>
        <w:tabs>
          <w:tab w:leader="none" w:pos="170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704,756</w:t>
      </w:r>
    </w:p>
    <w:p>
      <w:pPr>
        <w:spacing w:after="0" w:line="13" w:lineRule="exact"/>
        <w:rPr>
          <w:rFonts w:ascii="Courier New" w:cs="Courier New" w:eastAsia="Courier New" w:hAnsi="Courier New"/>
          <w:sz w:val="18"/>
          <w:szCs w:val="18"/>
          <w:color w:val="auto"/>
        </w:rPr>
      </w:pPr>
    </w:p>
    <w:p>
      <w:pPr>
        <w:ind w:left="1700" w:right="2859" w:hanging="639"/>
        <w:spacing w:after="0" w:line="469" w:lineRule="auto"/>
        <w:tabs>
          <w:tab w:leader="none" w:pos="170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0</w:t>
      </w:r>
    </w:p>
    <w:p>
      <w:pPr>
        <w:spacing w:after="0" w:line="7" w:lineRule="exact"/>
        <w:rPr>
          <w:rFonts w:ascii="Courier New" w:cs="Courier New" w:eastAsia="Courier New" w:hAnsi="Courier New"/>
          <w:sz w:val="18"/>
          <w:szCs w:val="18"/>
          <w:color w:val="auto"/>
        </w:rPr>
      </w:pPr>
    </w:p>
    <w:p>
      <w:pPr>
        <w:ind w:left="1700" w:hanging="639"/>
        <w:spacing w:after="0"/>
        <w:tabs>
          <w:tab w:leader="none" w:pos="170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704,756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1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left="960" w:right="181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1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21" w:lineRule="exact"/>
        <w:rPr>
          <w:sz w:val="20"/>
          <w:szCs w:val="20"/>
          <w:color w:val="auto"/>
        </w:rPr>
      </w:pPr>
    </w:p>
    <w:p>
      <w:pPr>
        <w:ind w:left="960" w:right="181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1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1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1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Certifications.</w:t>
      </w:r>
    </w:p>
    <w:p>
      <w:pPr>
        <w:spacing w:after="0" w:line="207" w:lineRule="exact"/>
        <w:rPr>
          <w:sz w:val="20"/>
          <w:szCs w:val="20"/>
          <w:color w:val="auto"/>
        </w:rPr>
      </w:pPr>
    </w:p>
    <w:p>
      <w:pPr>
        <w:ind w:left="1060" w:right="1699" w:hanging="526"/>
        <w:spacing w:after="0" w:line="235" w:lineRule="auto"/>
        <w:tabs>
          <w:tab w:leader="none" w:pos="10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Rule 13d-1(b):</w:t>
      </w:r>
    </w:p>
    <w:p>
      <w:pPr>
        <w:spacing w:after="0" w:line="208" w:lineRule="exact"/>
        <w:rPr>
          <w:rFonts w:ascii="Courier New" w:cs="Courier New" w:eastAsia="Courier New" w:hAnsi="Courier New"/>
          <w:sz w:val="18"/>
          <w:szCs w:val="18"/>
          <w:color w:val="auto"/>
        </w:rPr>
      </w:pPr>
    </w:p>
    <w:p>
      <w:pPr>
        <w:jc w:val="both"/>
        <w:ind w:left="1060" w:right="16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not held for the purpose of or with the effect of changing or influencing the control of the issuer of the securities and were not acquired and are not held in connection with or as a participant in any transaction having such purpose or effect."</w:t>
      </w:r>
    </w:p>
    <w:p>
      <w:pPr>
        <w:sectPr>
          <w:pgSz w:w="11900" w:h="16838" w:orient="portrait"/>
          <w:cols w:equalWidth="0" w:num="1">
            <w:col w:w="10139"/>
          </w:cols>
          <w:pgMar w:left="320" w:top="919"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4"/>
        </w:trPr>
        <w:tc>
          <w:tcPr>
            <w:tcW w:w="2960" w:type="dxa"/>
            <w:vAlign w:val="bottom"/>
          </w:tcPr>
          <w:p>
            <w:pPr>
              <w:spacing w:after="0"/>
              <w:rPr>
                <w:sz w:val="20"/>
                <w:szCs w:val="20"/>
                <w:color w:val="auto"/>
              </w:rPr>
            </w:pPr>
            <w:r>
              <w:rPr>
                <w:rFonts w:ascii="Courier New" w:cs="Courier New" w:eastAsia="Courier New" w:hAnsi="Courier New"/>
                <w:sz w:val="18"/>
                <w:szCs w:val="18"/>
                <w:color w:val="auto"/>
              </w:rPr>
              <w:t>CUSIP No. 68401U204</w:t>
            </w:r>
          </w:p>
        </w:tc>
        <w:tc>
          <w:tcPr>
            <w:tcW w:w="1260" w:type="dxa"/>
            <w:vAlign w:val="bottom"/>
          </w:tcPr>
          <w:p>
            <w:pPr>
              <w:ind w:left="940"/>
              <w:spacing w:after="0"/>
              <w:rPr>
                <w:sz w:val="20"/>
                <w:szCs w:val="20"/>
                <w:color w:val="auto"/>
              </w:rPr>
            </w:pPr>
            <w:r>
              <w:rPr>
                <w:rFonts w:ascii="Courier New" w:cs="Courier New" w:eastAsia="Courier New" w:hAnsi="Courier New"/>
                <w:sz w:val="18"/>
                <w:szCs w:val="18"/>
                <w:color w:val="auto"/>
                <w:w w:val="92"/>
              </w:rPr>
              <w:t>13G</w:t>
            </w:r>
          </w:p>
        </w:tc>
      </w:tr>
    </w:tbl>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1699" w:firstLine="526"/>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February 05, 2021</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Date</w:t>
      </w:r>
    </w:p>
    <w:p>
      <w:pPr>
        <w:spacing w:after="0" w:line="201"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/s/ James H. Rooney</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James H. Rooney, President</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left="1400"/>
        <w:spacing w:after="0"/>
        <w:rPr>
          <w:sz w:val="20"/>
          <w:szCs w:val="20"/>
          <w:color w:val="auto"/>
        </w:rPr>
      </w:pPr>
      <w:r>
        <w:rPr>
          <w:rFonts w:ascii="Courier New" w:cs="Courier New" w:eastAsia="Courier New" w:hAnsi="Courier New"/>
          <w:sz w:val="18"/>
          <w:szCs w:val="18"/>
          <w:color w:val="auto"/>
        </w:rPr>
        <w:t>Name/Title</w:t>
      </w:r>
    </w:p>
    <w:p>
      <w:pPr>
        <w:spacing w:after="0" w:line="201"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/s/ Peter C. Keefe</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5580"/>
        <w:spacing w:after="0"/>
        <w:rPr>
          <w:sz w:val="20"/>
          <w:szCs w:val="20"/>
          <w:color w:val="auto"/>
        </w:rPr>
      </w:pPr>
      <w:r>
        <w:rPr>
          <w:rFonts w:ascii="Courier New" w:cs="Courier New" w:eastAsia="Courier New" w:hAnsi="Courier New"/>
          <w:sz w:val="18"/>
          <w:szCs w:val="18"/>
          <w:color w:val="auto"/>
        </w:rPr>
        <w:t>Peter C. Keefe</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Name/Title</w:t>
      </w:r>
    </w:p>
    <w:p>
      <w:pPr>
        <w:spacing w:after="0" w:line="201"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/s/ James H. Rooney</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5580"/>
        <w:spacing w:after="0"/>
        <w:rPr>
          <w:sz w:val="20"/>
          <w:szCs w:val="20"/>
          <w:color w:val="auto"/>
        </w:rPr>
      </w:pPr>
      <w:r>
        <w:rPr>
          <w:rFonts w:ascii="Courier New" w:cs="Courier New" w:eastAsia="Courier New" w:hAnsi="Courier New"/>
          <w:sz w:val="18"/>
          <w:szCs w:val="18"/>
          <w:color w:val="auto"/>
        </w:rPr>
        <w:t>James H. Rooney</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Name/Title</w:t>
      </w:r>
    </w:p>
    <w:p>
      <w:pPr>
        <w:sectPr>
          <w:pgSz w:w="11900" w:h="16838" w:orient="portrait"/>
          <w:cols w:equalWidth="0" w:num="1">
            <w:col w:w="10139"/>
          </w:cols>
          <w:pgMar w:left="320" w:top="919"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4"/>
        </w:trPr>
        <w:tc>
          <w:tcPr>
            <w:tcW w:w="2900" w:type="dxa"/>
            <w:vAlign w:val="bottom"/>
          </w:tcPr>
          <w:p>
            <w:pPr>
              <w:spacing w:after="0"/>
              <w:rPr>
                <w:sz w:val="20"/>
                <w:szCs w:val="20"/>
                <w:color w:val="auto"/>
              </w:rPr>
            </w:pPr>
            <w:r>
              <w:rPr>
                <w:rFonts w:ascii="Courier New" w:cs="Courier New" w:eastAsia="Courier New" w:hAnsi="Courier New"/>
                <w:sz w:val="18"/>
                <w:szCs w:val="18"/>
                <w:color w:val="auto"/>
              </w:rPr>
              <w:t>CUSIP No. 68401U204</w:t>
            </w:r>
          </w:p>
        </w:tc>
        <w:tc>
          <w:tcPr>
            <w:tcW w:w="1220" w:type="dxa"/>
            <w:vAlign w:val="bottom"/>
          </w:tcPr>
          <w:p>
            <w:pPr>
              <w:ind w:left="900"/>
              <w:spacing w:after="0"/>
              <w:rPr>
                <w:sz w:val="20"/>
                <w:szCs w:val="20"/>
                <w:color w:val="auto"/>
              </w:rPr>
            </w:pPr>
            <w:r>
              <w:rPr>
                <w:rFonts w:ascii="Courier New" w:cs="Courier New" w:eastAsia="Courier New" w:hAnsi="Courier New"/>
                <w:sz w:val="18"/>
                <w:szCs w:val="18"/>
                <w:color w:val="auto"/>
                <w:w w:val="92"/>
              </w:rPr>
              <w:t>13G</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jc w:val="both"/>
        <w:ind w:right="1819"/>
        <w:spacing w:after="0" w:line="236" w:lineRule="auto"/>
        <w:rPr>
          <w:sz w:val="20"/>
          <w:szCs w:val="20"/>
          <w:color w:val="auto"/>
        </w:rPr>
      </w:pPr>
      <w:r>
        <w:rPr>
          <w:rFonts w:ascii="Courier New" w:cs="Courier New" w:eastAsia="Courier New" w:hAnsi="Courier New"/>
          <w:sz w:val="18"/>
          <w:szCs w:val="18"/>
          <w:color w:val="auto"/>
        </w:rPr>
        <w:t>The undersigned agree that this Schedule 13G, dated February 05, 2021, relating to the Common Stock of OptimizeRx Corporation, shall be filed on behalf of the undersigned.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Avenir Corporation</w:t>
      </w:r>
    </w:p>
    <w:p>
      <w:pPr>
        <w:spacing w:after="0" w:line="201"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/s/ James H. Rooney</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James H. Rooney, President</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left="1400"/>
        <w:spacing w:after="0"/>
        <w:rPr>
          <w:sz w:val="20"/>
          <w:szCs w:val="20"/>
          <w:color w:val="auto"/>
        </w:rPr>
      </w:pPr>
      <w:r>
        <w:rPr>
          <w:rFonts w:ascii="Courier New" w:cs="Courier New" w:eastAsia="Courier New" w:hAnsi="Courier New"/>
          <w:sz w:val="18"/>
          <w:szCs w:val="18"/>
          <w:color w:val="auto"/>
        </w:rPr>
        <w:t>Name/Title</w:t>
      </w:r>
    </w:p>
    <w:p>
      <w:pPr>
        <w:spacing w:after="0" w:line="201"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/s/ Peter C. Keefe</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5580"/>
        <w:spacing w:after="0"/>
        <w:rPr>
          <w:sz w:val="20"/>
          <w:szCs w:val="20"/>
          <w:color w:val="auto"/>
        </w:rPr>
      </w:pPr>
      <w:r>
        <w:rPr>
          <w:rFonts w:ascii="Courier New" w:cs="Courier New" w:eastAsia="Courier New" w:hAnsi="Courier New"/>
          <w:sz w:val="18"/>
          <w:szCs w:val="18"/>
          <w:color w:val="auto"/>
        </w:rPr>
        <w:t>Peter C. Keefe</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Name/Title</w:t>
      </w:r>
    </w:p>
    <w:p>
      <w:pPr>
        <w:spacing w:after="0" w:line="201"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/s/ James H. Rooney</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5580"/>
        <w:spacing w:after="0"/>
        <w:rPr>
          <w:sz w:val="20"/>
          <w:szCs w:val="20"/>
          <w:color w:val="auto"/>
        </w:rPr>
      </w:pPr>
      <w:r>
        <w:rPr>
          <w:rFonts w:ascii="Courier New" w:cs="Courier New" w:eastAsia="Courier New" w:hAnsi="Courier New"/>
          <w:sz w:val="18"/>
          <w:szCs w:val="18"/>
          <w:color w:val="auto"/>
        </w:rPr>
        <w:t>James H. Rooney</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10139"/>
      </w:cols>
      <w:pgMar w:left="32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1]"/>
      <w:numFmt w:val="upperLetter"/>
      <w:start w:val="24"/>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decimal"/>
      <w:start w:val="3"/>
    </w:lvl>
  </w:abstractNum>
  <w:abstractNum w:abstractNumId="4">
    <w:nsid w:val="6B68079A"/>
    <w:multiLevelType w:val="hybridMultilevel"/>
    <w:lvl w:ilvl="0">
      <w:lvlJc w:val="left"/>
      <w:lvlText w:val="%1."/>
      <w:numFmt w:val="decimal"/>
      <w:start w:val="4"/>
    </w:lvl>
  </w:abstractNum>
  <w:abstractNum w:abstractNumId="5">
    <w:nsid w:val="4E6AFB66"/>
    <w:multiLevelType w:val="hybridMultilevel"/>
    <w:lvl w:ilvl="0">
      <w:lvlJc w:val="left"/>
      <w:lvlText w:val="%1."/>
      <w:numFmt w:val="decimal"/>
      <w:start w:val="9"/>
    </w:lvl>
  </w:abstractNum>
  <w:abstractNum w:abstractNumId="6">
    <w:nsid w:val="25E45D32"/>
    <w:multiLevelType w:val="hybridMultilevel"/>
    <w:lvl w:ilvl="0">
      <w:lvlJc w:val="left"/>
      <w:lvlText w:val="%1."/>
      <w:numFmt w:val="decimal"/>
      <w:start w:val="10"/>
    </w:lvl>
  </w:abstractNum>
  <w:abstractNum w:abstractNumId="7">
    <w:nsid w:val="519B500D"/>
    <w:multiLevelType w:val="hybridMultilevel"/>
    <w:lvl w:ilvl="0">
      <w:lvlJc w:val="left"/>
      <w:lvlText w:val="%1."/>
      <w:numFmt w:val="decimal"/>
      <w:start w:val="11"/>
    </w:lvl>
  </w:abstractNum>
  <w:abstractNum w:abstractNumId="8">
    <w:nsid w:val="431BD7B7"/>
    <w:multiLevelType w:val="hybridMultilevel"/>
    <w:lvl w:ilvl="0">
      <w:lvlJc w:val="left"/>
      <w:lvlText w:val="%1."/>
      <w:numFmt w:val="decimal"/>
      <w:start w:val="12"/>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1."/>
      <w:numFmt w:val="decimal"/>
      <w:start w:val="3"/>
    </w:lvl>
  </w:abstractNum>
  <w:abstractNum w:abstractNumId="11">
    <w:nsid w:val="257130A3"/>
    <w:multiLevelType w:val="hybridMultilevel"/>
    <w:lvl w:ilvl="0">
      <w:lvlJc w:val="left"/>
      <w:lvlText w:val="%1."/>
      <w:numFmt w:val="decimal"/>
      <w:start w:val="4"/>
    </w:lvl>
  </w:abstractNum>
  <w:abstractNum w:abstractNumId="12">
    <w:nsid w:val="62BBD95A"/>
    <w:multiLevelType w:val="hybridMultilevel"/>
    <w:lvl w:ilvl="0">
      <w:lvlJc w:val="left"/>
      <w:lvlText w:val="%1."/>
      <w:numFmt w:val="decimal"/>
      <w:start w:val="9"/>
    </w:lvl>
  </w:abstractNum>
  <w:abstractNum w:abstractNumId="13">
    <w:nsid w:val="436C6125"/>
    <w:multiLevelType w:val="hybridMultilevel"/>
    <w:lvl w:ilvl="0">
      <w:lvlJc w:val="left"/>
      <w:lvlText w:val="%1."/>
      <w:numFmt w:val="decimal"/>
      <w:start w:val="10"/>
    </w:lvl>
  </w:abstractNum>
  <w:abstractNum w:abstractNumId="14">
    <w:nsid w:val="628C895D"/>
    <w:multiLevelType w:val="hybridMultilevel"/>
    <w:lvl w:ilvl="0">
      <w:lvlJc w:val="left"/>
      <w:lvlText w:val="%1."/>
      <w:numFmt w:val="decimal"/>
      <w:start w:val="11"/>
    </w:lvl>
  </w:abstractNum>
  <w:abstractNum w:abstractNumId="15">
    <w:nsid w:val="333AB105"/>
    <w:multiLevelType w:val="hybridMultilevel"/>
    <w:lvl w:ilvl="0">
      <w:lvlJc w:val="left"/>
      <w:lvlText w:val="%1."/>
      <w:numFmt w:val="decimal"/>
      <w:start w:val="12"/>
    </w:lvl>
  </w:abstractNum>
  <w:abstractNum w:abstractNumId="16">
    <w:nsid w:val="721DA317"/>
    <w:multiLevelType w:val="hybridMultilevel"/>
    <w:lvl w:ilvl="0">
      <w:lvlJc w:val="left"/>
      <w:lvlText w:val="%1."/>
      <w:numFmt w:val="decimal"/>
      <w:start w:val="1"/>
    </w:lvl>
  </w:abstractNum>
  <w:abstractNum w:abstractNumId="17">
    <w:nsid w:val="2443A858"/>
    <w:multiLevelType w:val="hybridMultilevel"/>
    <w:lvl w:ilvl="0">
      <w:lvlJc w:val="left"/>
      <w:lvlText w:val="%1."/>
      <w:numFmt w:val="decimal"/>
      <w:start w:val="3"/>
    </w:lvl>
  </w:abstractNum>
  <w:abstractNum w:abstractNumId="18">
    <w:nsid w:val="2D1D5AE9"/>
    <w:multiLevelType w:val="hybridMultilevel"/>
    <w:lvl w:ilvl="0">
      <w:lvlJc w:val="left"/>
      <w:lvlText w:val="%1."/>
      <w:numFmt w:val="decimal"/>
      <w:start w:val="4"/>
    </w:lvl>
  </w:abstractNum>
  <w:abstractNum w:abstractNumId="19">
    <w:nsid w:val="6763845E"/>
    <w:multiLevelType w:val="hybridMultilevel"/>
    <w:lvl w:ilvl="0">
      <w:lvlJc w:val="left"/>
      <w:lvlText w:val="%1."/>
      <w:numFmt w:val="decimal"/>
      <w:start w:val="9"/>
    </w:lvl>
  </w:abstractNum>
  <w:abstractNum w:abstractNumId="20">
    <w:nsid w:val="75A2A8D4"/>
    <w:multiLevelType w:val="hybridMultilevel"/>
    <w:lvl w:ilvl="0">
      <w:lvlJc w:val="left"/>
      <w:lvlText w:val="%1."/>
      <w:numFmt w:val="decimal"/>
      <w:start w:val="10"/>
    </w:lvl>
  </w:abstractNum>
  <w:abstractNum w:abstractNumId="21">
    <w:nsid w:val="8EDBDAB"/>
    <w:multiLevelType w:val="hybridMultilevel"/>
    <w:lvl w:ilvl="0">
      <w:lvlJc w:val="left"/>
      <w:lvlText w:val="%1."/>
      <w:numFmt w:val="decimal"/>
      <w:start w:val="11"/>
    </w:lvl>
  </w:abstractNum>
  <w:abstractNum w:abstractNumId="22">
    <w:nsid w:val="79838CB2"/>
    <w:multiLevelType w:val="hybridMultilevel"/>
    <w:lvl w:ilvl="0">
      <w:lvlJc w:val="left"/>
      <w:lvlText w:val="%1."/>
      <w:numFmt w:val="decimal"/>
      <w:start w:val="12"/>
    </w:lvl>
  </w:abstractNum>
  <w:abstractNum w:abstractNumId="23">
    <w:nsid w:val="4353D0CD"/>
    <w:multiLevelType w:val="hybridMultilevel"/>
    <w:lvl w:ilvl="0">
      <w:lvlJc w:val="left"/>
      <w:lvlText w:val="(%1)"/>
      <w:numFmt w:val="lowerLetter"/>
      <w:start w:val="1"/>
    </w:lvl>
  </w:abstractNum>
  <w:abstractNum w:abstractNumId="24">
    <w:nsid w:val="B03E0C6"/>
    <w:multiLevelType w:val="hybridMultilevel"/>
    <w:lvl w:ilvl="0">
      <w:lvlJc w:val="left"/>
      <w:lvlText w:val="(%1)"/>
      <w:numFmt w:val="lowerLetter"/>
      <w:start w:val="1"/>
    </w:lvl>
  </w:abstractNum>
  <w:abstractNum w:abstractNumId="25">
    <w:nsid w:val="189A769B"/>
    <w:multiLevelType w:val="hybridMultilevel"/>
    <w:lvl w:ilvl="0">
      <w:lvlJc w:val="left"/>
      <w:lvlText w:val="(%1)"/>
      <w:numFmt w:val="lowerLetter"/>
      <w:start w:val="3"/>
    </w:lvl>
    <w:lvl w:ilvl="1">
      <w:lvlJc w:val="left"/>
      <w:lvlText w:val="(%2)"/>
      <w:numFmt w:val="lowerRoman"/>
      <w:start w:val="1"/>
    </w:lvl>
  </w:abstractNum>
  <w:abstractNum w:abstractNumId="26">
    <w:nsid w:val="54E49EB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2021-02-05T09:26:46Z</dcterms:created>
  <dcterms:modified xsi:type="dcterms:W3CDTF">2021-02-05T09:26:46Z</dcterms:modified>
</cp:coreProperties>
</file>