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Odence-Ford Marion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500"/>
        <w:spacing w:after="0" w:line="322" w:lineRule="auto"/>
        <w:rPr>
          <w:sz w:val="20"/>
          <w:szCs w:val="20"/>
          <w:color w:val="auto"/>
        </w:rPr>
      </w:pPr>
      <w:r>
        <w:rPr>
          <w:rFonts w:ascii="Times New Roman" w:cs="Times New Roman" w:eastAsia="Times New Roman" w:hAnsi="Times New Roman"/>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03/01/2023</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76"/>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2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ROCHESTER   MI</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03/01/2023</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19"/>
              <w:spacing w:after="0"/>
              <w:rPr>
                <w:sz w:val="20"/>
                <w:szCs w:val="20"/>
                <w:color w:val="auto"/>
              </w:rPr>
            </w:pPr>
            <w:r>
              <w:rPr>
                <w:rFonts w:ascii="Times New Roman" w:cs="Times New Roman" w:eastAsia="Times New Roman" w:hAnsi="Times New Roman"/>
                <w:sz w:val="17"/>
                <w:szCs w:val="17"/>
                <w:color w:val="0000FF"/>
              </w:rPr>
              <w:t>771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96"/>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9,424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03/01/2023</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vertAlign w:val="subscript"/>
              </w:rPr>
              <w:t>268</w:t>
            </w:r>
            <w:r>
              <w:rPr>
                <w:rFonts w:ascii="Times New Roman" w:cs="Times New Roman" w:eastAsia="Times New Roman" w:hAnsi="Times New Roman"/>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18.11</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9,156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771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03/01/2023</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771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1,542</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March 1, 2023, the first anniversary of the grant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Marion Odence-Ford</w:t>
            </w:r>
          </w:p>
        </w:tc>
        <w:tc>
          <w:tcPr>
            <w:tcW w:w="40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03/03/2023</w:t>
            </w:r>
          </w:p>
        </w:tc>
      </w:tr>
      <w:tr>
        <w:trPr>
          <w:trHeight w:val="20"/>
        </w:trPr>
        <w:tc>
          <w:tcPr>
            <w:tcW w:w="1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2023-03-03T14:43:23Z</dcterms:created>
  <dcterms:modified xsi:type="dcterms:W3CDTF">2023-03-03T14:43:23Z</dcterms:modified>
</cp:coreProperties>
</file>