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13G is filed:</w:t>
      </w:r>
    </w:p>
    <w:p>
      <w:pPr>
        <w:spacing w:after="0" w:line="233" w:lineRule="exact"/>
        <w:rPr>
          <w:sz w:val="24"/>
          <w:szCs w:val="24"/>
          <w:color w:val="auto"/>
        </w:rPr>
      </w:pPr>
    </w:p>
    <w:p>
      <w:pPr>
        <w:jc w:val="both"/>
        <w:ind w:left="660" w:right="9000" w:hanging="4"/>
        <w:spacing w:after="0" w:line="276" w:lineRule="auto"/>
        <w:tabs>
          <w:tab w:leader="none" w:pos="894" w:val="left"/>
        </w:tabs>
        <w:numPr>
          <w:ilvl w:val="1"/>
          <w:numId w:val="1"/>
        </w:numPr>
        <w:rPr>
          <w:rFonts w:ascii="Arial" w:cs="Arial" w:eastAsia="Arial" w:hAnsi="Arial"/>
          <w:sz w:val="19"/>
          <w:szCs w:val="19"/>
          <w:color w:val="auto"/>
        </w:rPr>
      </w:pPr>
      <w:r>
        <w:rPr>
          <w:rFonts w:ascii="Arial" w:cs="Arial" w:eastAsia="Arial" w:hAnsi="Arial"/>
          <w:sz w:val="19"/>
          <w:szCs w:val="19"/>
          <w:color w:val="auto"/>
        </w:rPr>
        <w:t>] Rule 13d-1(b) [X] Rule 13d-1(c)</w:t>
      </w:r>
    </w:p>
    <w:p>
      <w:pPr>
        <w:spacing w:after="0" w:line="1" w:lineRule="exact"/>
        <w:rPr>
          <w:rFonts w:ascii="Arial" w:cs="Arial" w:eastAsia="Arial" w:hAnsi="Arial"/>
          <w:sz w:val="19"/>
          <w:szCs w:val="19"/>
          <w:color w:val="auto"/>
        </w:rPr>
      </w:pPr>
    </w:p>
    <w:p>
      <w:pPr>
        <w:ind w:left="900" w:hanging="244"/>
        <w:spacing w:after="0"/>
        <w:tabs>
          <w:tab w:leader="none" w:pos="900" w:val="left"/>
        </w:tabs>
        <w:numPr>
          <w:ilvl w:val="1"/>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00" w:lineRule="exact"/>
        <w:rPr>
          <w:rFonts w:ascii="Arial" w:cs="Arial" w:eastAsia="Arial" w:hAnsi="Arial"/>
          <w:sz w:val="22"/>
          <w:szCs w:val="22"/>
          <w:color w:val="auto"/>
        </w:rPr>
      </w:pPr>
    </w:p>
    <w:p>
      <w:pPr>
        <w:spacing w:after="0" w:line="258" w:lineRule="exact"/>
        <w:rPr>
          <w:rFonts w:ascii="Arial" w:cs="Arial" w:eastAsia="Arial" w:hAnsi="Arial"/>
          <w:sz w:val="22"/>
          <w:szCs w:val="22"/>
          <w:color w:val="auto"/>
        </w:rPr>
      </w:pPr>
    </w:p>
    <w:p>
      <w:pPr>
        <w:jc w:val="both"/>
        <w:spacing w:after="0"/>
        <w:rPr>
          <w:rFonts w:ascii="Arial" w:cs="Arial" w:eastAsia="Arial" w:hAnsi="Arial"/>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706" w:right="339" w:bottom="1440" w:gutter="0" w:footer="0" w:header="0"/>
        </w:sectPr>
      </w:pPr>
    </w:p>
    <w:bookmarkStart w:id="1" w:name="page2"/>
    <w:bookmarkEnd w:id="1"/>
    <w:p>
      <w:pPr>
        <w:ind w:left="100"/>
        <w:spacing w:after="0"/>
        <w:rPr>
          <w:sz w:val="20"/>
          <w:szCs w:val="20"/>
          <w:color w:val="auto"/>
        </w:rPr>
      </w:pPr>
      <w:r>
        <w:rPr>
          <w:rFonts w:ascii="Arial" w:cs="Arial" w:eastAsia="Arial" w:hAnsi="Arial"/>
          <w:sz w:val="22"/>
          <w:szCs w:val="22"/>
          <w:color w:val="auto"/>
        </w:rPr>
        <w:t>CUSIP No.  68401U204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80" w:type="dxa"/>
            <w:vAlign w:val="bottom"/>
          </w:tcPr>
          <w:p>
            <w:pPr>
              <w:spacing w:after="0"/>
              <w:rPr>
                <w:sz w:val="20"/>
                <w:szCs w:val="20"/>
                <w:color w:val="auto"/>
              </w:rPr>
            </w:pPr>
            <w:r>
              <w:rPr>
                <w:rFonts w:ascii="Arial" w:cs="Arial" w:eastAsia="Arial" w:hAnsi="Arial"/>
                <w:sz w:val="22"/>
                <w:szCs w:val="22"/>
                <w:color w:val="auto"/>
                <w:w w:val="96"/>
              </w:rPr>
              <w:t>(1)</w:t>
            </w:r>
          </w:p>
        </w:tc>
        <w:tc>
          <w:tcPr>
            <w:tcW w:w="7040" w:type="dxa"/>
            <w:vAlign w:val="bottom"/>
            <w:gridSpan w:val="3"/>
          </w:tcPr>
          <w:p>
            <w:pPr>
              <w:ind w:left="40"/>
              <w:spacing w:after="0"/>
              <w:rPr>
                <w:sz w:val="20"/>
                <w:szCs w:val="20"/>
                <w:color w:val="auto"/>
              </w:rPr>
            </w:pPr>
            <w:r>
              <w:rPr>
                <w:rFonts w:ascii="Arial" w:cs="Arial" w:eastAsia="Arial" w:hAnsi="Arial"/>
                <w:sz w:val="22"/>
                <w:szCs w:val="22"/>
                <w:color w:val="auto"/>
              </w:rPr>
              <w:t>Names of Reporting Persons</w:t>
            </w:r>
          </w:p>
        </w:tc>
        <w:tc>
          <w:tcPr>
            <w:tcW w:w="1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7040" w:type="dxa"/>
            <w:vAlign w:val="bottom"/>
            <w:gridSpan w:val="3"/>
          </w:tcPr>
          <w:p>
            <w:pPr>
              <w:ind w:left="720"/>
              <w:spacing w:after="0"/>
              <w:rPr>
                <w:sz w:val="20"/>
                <w:szCs w:val="20"/>
                <w:color w:val="auto"/>
              </w:rPr>
            </w:pPr>
            <w:r>
              <w:rPr>
                <w:rFonts w:ascii="Arial" w:cs="Arial" w:eastAsia="Arial" w:hAnsi="Arial"/>
                <w:sz w:val="22"/>
                <w:szCs w:val="22"/>
                <w:color w:val="auto"/>
              </w:rPr>
              <w:t>Park West Asset Management LLC</w:t>
            </w: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80" w:type="dxa"/>
            <w:vAlign w:val="bottom"/>
            <w:tcBorders>
              <w:bottom w:val="single" w:sz="8" w:color="auto"/>
            </w:tcBorders>
          </w:tcPr>
          <w:p>
            <w:pPr>
              <w:spacing w:after="0"/>
              <w:rPr>
                <w:sz w:val="8"/>
                <w:szCs w:val="8"/>
                <w:color w:val="auto"/>
              </w:rPr>
            </w:pPr>
          </w:p>
        </w:tc>
        <w:tc>
          <w:tcPr>
            <w:tcW w:w="7040" w:type="dxa"/>
            <w:vAlign w:val="bottom"/>
            <w:tcBorders>
              <w:bottom w:val="single" w:sz="8" w:color="auto"/>
            </w:tcBorders>
            <w:gridSpan w:val="3"/>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280" w:type="dxa"/>
            <w:vAlign w:val="bottom"/>
          </w:tcPr>
          <w:p>
            <w:pPr>
              <w:spacing w:after="0"/>
              <w:rPr>
                <w:sz w:val="20"/>
                <w:szCs w:val="20"/>
                <w:color w:val="auto"/>
              </w:rPr>
            </w:pPr>
            <w:r>
              <w:rPr>
                <w:rFonts w:ascii="Arial" w:cs="Arial" w:eastAsia="Arial" w:hAnsi="Arial"/>
                <w:sz w:val="22"/>
                <w:szCs w:val="22"/>
                <w:color w:val="auto"/>
                <w:w w:val="96"/>
              </w:rPr>
              <w:t>(2)</w:t>
            </w:r>
          </w:p>
        </w:tc>
        <w:tc>
          <w:tcPr>
            <w:tcW w:w="7040" w:type="dxa"/>
            <w:vAlign w:val="bottom"/>
            <w:gridSpan w:val="3"/>
          </w:tcPr>
          <w:p>
            <w:pPr>
              <w:ind w:left="40"/>
              <w:spacing w:after="0"/>
              <w:rPr>
                <w:sz w:val="20"/>
                <w:szCs w:val="20"/>
                <w:color w:val="auto"/>
              </w:rPr>
            </w:pPr>
            <w:r>
              <w:rPr>
                <w:rFonts w:ascii="Arial" w:cs="Arial" w:eastAsia="Arial" w:hAnsi="Arial"/>
                <w:sz w:val="22"/>
                <w:szCs w:val="22"/>
                <w:color w:val="auto"/>
              </w:rPr>
              <w:t>Check the Appropriate Box if a Member of a Group</w:t>
            </w:r>
          </w:p>
        </w:tc>
        <w:tc>
          <w:tcPr>
            <w:tcW w:w="1600" w:type="dxa"/>
            <w:vAlign w:val="bottom"/>
          </w:tcPr>
          <w:p>
            <w:pPr>
              <w:ind w:left="1120"/>
              <w:spacing w:after="0"/>
              <w:rPr>
                <w:sz w:val="20"/>
                <w:szCs w:val="20"/>
                <w:color w:val="auto"/>
              </w:rPr>
            </w:pPr>
            <w:r>
              <w:rPr>
                <w:rFonts w:ascii="Arial" w:cs="Arial" w:eastAsia="Arial" w:hAnsi="Arial"/>
                <w:sz w:val="22"/>
                <w:szCs w:val="22"/>
                <w:color w:val="auto"/>
              </w:rPr>
              <w:t>(a) [</w:t>
            </w:r>
          </w:p>
        </w:tc>
        <w:tc>
          <w:tcPr>
            <w:tcW w:w="1540" w:type="dxa"/>
            <w:vAlign w:val="bottom"/>
          </w:tcPr>
          <w:p>
            <w:pPr>
              <w:jc w:val="right"/>
              <w:ind w:right="1252"/>
              <w:spacing w:after="0"/>
              <w:rPr>
                <w:sz w:val="20"/>
                <w:szCs w:val="20"/>
                <w:color w:val="auto"/>
              </w:rPr>
            </w:pPr>
            <w:r>
              <w:rPr>
                <w:rFonts w:ascii="Arial" w:cs="Arial" w:eastAsia="Arial" w:hAnsi="Arial"/>
                <w:sz w:val="22"/>
                <w:szCs w:val="22"/>
                <w:color w:val="auto"/>
              </w:rPr>
              <w: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600" w:type="dxa"/>
            <w:vAlign w:val="bottom"/>
          </w:tcPr>
          <w:p>
            <w:pPr>
              <w:ind w:left="1120"/>
              <w:spacing w:after="0"/>
              <w:rPr>
                <w:sz w:val="20"/>
                <w:szCs w:val="20"/>
                <w:color w:val="auto"/>
              </w:rPr>
            </w:pPr>
            <w:r>
              <w:rPr>
                <w:rFonts w:ascii="Arial" w:cs="Arial" w:eastAsia="Arial" w:hAnsi="Arial"/>
                <w:sz w:val="22"/>
                <w:szCs w:val="22"/>
                <w:color w:val="auto"/>
              </w:rPr>
              <w:t>(b) [</w:t>
            </w:r>
          </w:p>
        </w:tc>
        <w:tc>
          <w:tcPr>
            <w:tcW w:w="1540" w:type="dxa"/>
            <w:vAlign w:val="bottom"/>
          </w:tcPr>
          <w:p>
            <w:pPr>
              <w:jc w:val="right"/>
              <w:ind w:right="1232"/>
              <w:spacing w:after="0"/>
              <w:rPr>
                <w:sz w:val="20"/>
                <w:szCs w:val="20"/>
                <w:color w:val="auto"/>
              </w:rPr>
            </w:pPr>
            <w:r>
              <w:rPr>
                <w:rFonts w:ascii="Arial" w:cs="Arial" w:eastAsia="Arial" w:hAnsi="Arial"/>
                <w:sz w:val="22"/>
                <w:szCs w:val="22"/>
                <w:color w:val="auto"/>
              </w:rPr>
              <w:t>]</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760" w:type="dxa"/>
            <w:vAlign w:val="bottom"/>
            <w:tcBorders>
              <w:bottom w:val="single" w:sz="8" w:color="auto"/>
            </w:tcBorders>
            <w:gridSpan w:val="3"/>
          </w:tcPr>
          <w:p>
            <w:pPr>
              <w:spacing w:after="0"/>
              <w:rPr>
                <w:sz w:val="13"/>
                <w:szCs w:val="13"/>
                <w:color w:val="auto"/>
              </w:rPr>
            </w:pPr>
          </w:p>
        </w:tc>
        <w:tc>
          <w:tcPr>
            <w:tcW w:w="45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2760" w:type="dxa"/>
            <w:vAlign w:val="bottom"/>
            <w:gridSpan w:val="3"/>
          </w:tcPr>
          <w:p>
            <w:pPr>
              <w:spacing w:after="0"/>
              <w:rPr>
                <w:sz w:val="20"/>
                <w:szCs w:val="20"/>
                <w:color w:val="auto"/>
              </w:rPr>
            </w:pPr>
            <w:r>
              <w:rPr>
                <w:rFonts w:ascii="Arial" w:cs="Arial" w:eastAsia="Arial" w:hAnsi="Arial"/>
                <w:sz w:val="22"/>
                <w:szCs w:val="22"/>
                <w:color w:val="auto"/>
              </w:rPr>
              <w:t>(3) SEC Use Only</w:t>
            </w:r>
          </w:p>
        </w:tc>
        <w:tc>
          <w:tcPr>
            <w:tcW w:w="4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80" w:type="dxa"/>
            <w:vAlign w:val="bottom"/>
            <w:tcBorders>
              <w:bottom w:val="single" w:sz="8" w:color="auto"/>
            </w:tcBorders>
          </w:tcPr>
          <w:p>
            <w:pPr>
              <w:spacing w:after="0"/>
              <w:rPr>
                <w:sz w:val="8"/>
                <w:szCs w:val="8"/>
                <w:color w:val="auto"/>
              </w:rPr>
            </w:pPr>
          </w:p>
        </w:tc>
        <w:tc>
          <w:tcPr>
            <w:tcW w:w="7040" w:type="dxa"/>
            <w:vAlign w:val="bottom"/>
            <w:tcBorders>
              <w:bottom w:val="single" w:sz="8" w:color="auto"/>
            </w:tcBorders>
            <w:gridSpan w:val="3"/>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280" w:type="dxa"/>
            <w:vAlign w:val="bottom"/>
          </w:tcPr>
          <w:p>
            <w:pPr>
              <w:spacing w:after="0"/>
              <w:rPr>
                <w:sz w:val="20"/>
                <w:szCs w:val="20"/>
                <w:color w:val="auto"/>
              </w:rPr>
            </w:pPr>
            <w:r>
              <w:rPr>
                <w:rFonts w:ascii="Arial" w:cs="Arial" w:eastAsia="Arial" w:hAnsi="Arial"/>
                <w:sz w:val="22"/>
                <w:szCs w:val="22"/>
                <w:color w:val="auto"/>
                <w:w w:val="96"/>
              </w:rPr>
              <w:t>(4)</w:t>
            </w:r>
          </w:p>
        </w:tc>
        <w:tc>
          <w:tcPr>
            <w:tcW w:w="7040" w:type="dxa"/>
            <w:vAlign w:val="bottom"/>
            <w:gridSpan w:val="3"/>
          </w:tcPr>
          <w:p>
            <w:pPr>
              <w:ind w:left="40"/>
              <w:spacing w:after="0"/>
              <w:rPr>
                <w:sz w:val="20"/>
                <w:szCs w:val="20"/>
                <w:color w:val="auto"/>
              </w:rPr>
            </w:pPr>
            <w:r>
              <w:rPr>
                <w:rFonts w:ascii="Arial" w:cs="Arial" w:eastAsia="Arial" w:hAnsi="Arial"/>
                <w:sz w:val="22"/>
                <w:szCs w:val="22"/>
                <w:color w:val="auto"/>
              </w:rPr>
              <w:t>Citizenship or Place of Organization</w:t>
            </w: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2480" w:type="dxa"/>
            <w:vAlign w:val="bottom"/>
            <w:gridSpan w:val="2"/>
          </w:tcPr>
          <w:p>
            <w:pPr>
              <w:ind w:left="720"/>
              <w:spacing w:after="0"/>
              <w:rPr>
                <w:sz w:val="20"/>
                <w:szCs w:val="20"/>
                <w:color w:val="auto"/>
              </w:rPr>
            </w:pPr>
            <w:r>
              <w:rPr>
                <w:rFonts w:ascii="Arial" w:cs="Arial" w:eastAsia="Arial" w:hAnsi="Arial"/>
                <w:sz w:val="22"/>
                <w:szCs w:val="22"/>
                <w:color w:val="auto"/>
              </w:rPr>
              <w:t>Delaware</w:t>
            </w:r>
          </w:p>
        </w:tc>
        <w:tc>
          <w:tcPr>
            <w:tcW w:w="4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320" w:type="dxa"/>
            <w:vAlign w:val="bottom"/>
            <w:tcBorders>
              <w:bottom w:val="single" w:sz="8" w:color="auto"/>
            </w:tcBorders>
            <w:gridSpan w:val="4"/>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7320" w:type="dxa"/>
            <w:vAlign w:val="bottom"/>
            <w:gridSpan w:val="4"/>
          </w:tcPr>
          <w:p>
            <w:pPr>
              <w:spacing w:after="0"/>
              <w:rPr>
                <w:sz w:val="20"/>
                <w:szCs w:val="20"/>
                <w:color w:val="auto"/>
              </w:rPr>
            </w:pPr>
            <w:r>
              <w:rPr>
                <w:rFonts w:ascii="Arial" w:cs="Arial" w:eastAsia="Arial" w:hAnsi="Arial"/>
                <w:sz w:val="22"/>
                <w:szCs w:val="22"/>
                <w:color w:val="auto"/>
              </w:rPr>
              <w:t>Number of Shares Beneficially Owned By Each Reporting Person With</w:t>
            </w: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456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1600" w:type="dxa"/>
            <w:vAlign w:val="bottom"/>
          </w:tcPr>
          <w:p>
            <w:pPr>
              <w:spacing w:after="0"/>
              <w:rPr>
                <w:sz w:val="24"/>
                <w:szCs w:val="24"/>
                <w:color w:val="auto"/>
              </w:rPr>
            </w:pPr>
          </w:p>
        </w:tc>
        <w:tc>
          <w:tcPr>
            <w:tcW w:w="154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80" w:type="dxa"/>
            <w:vAlign w:val="bottom"/>
          </w:tcPr>
          <w:p>
            <w:pPr>
              <w:spacing w:after="0"/>
              <w:rPr>
                <w:sz w:val="3"/>
                <w:szCs w:val="3"/>
                <w:color w:val="auto"/>
              </w:rPr>
            </w:pPr>
          </w:p>
        </w:tc>
        <w:tc>
          <w:tcPr>
            <w:tcW w:w="2100" w:type="dxa"/>
            <w:vAlign w:val="bottom"/>
            <w:vMerge w:val="restart"/>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80" w:type="dxa"/>
            <w:vAlign w:val="bottom"/>
          </w:tcPr>
          <w:p>
            <w:pPr>
              <w:spacing w:after="0"/>
              <w:rPr>
                <w:sz w:val="23"/>
                <w:szCs w:val="23"/>
                <w:color w:val="auto"/>
              </w:rPr>
            </w:pPr>
          </w:p>
        </w:tc>
        <w:tc>
          <w:tcPr>
            <w:tcW w:w="2100" w:type="dxa"/>
            <w:vAlign w:val="bottom"/>
            <w:vMerge w:val="continue"/>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(6)</w:t>
            </w:r>
          </w:p>
        </w:tc>
        <w:tc>
          <w:tcPr>
            <w:tcW w:w="456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1600" w:type="dxa"/>
            <w:vAlign w:val="bottom"/>
          </w:tcPr>
          <w:p>
            <w:pPr>
              <w:spacing w:after="0"/>
              <w:rPr>
                <w:sz w:val="23"/>
                <w:szCs w:val="23"/>
                <w:color w:val="auto"/>
              </w:rPr>
            </w:pPr>
          </w:p>
        </w:tc>
        <w:tc>
          <w:tcPr>
            <w:tcW w:w="154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80" w:type="dxa"/>
            <w:vAlign w:val="bottom"/>
          </w:tcPr>
          <w:p>
            <w:pPr>
              <w:spacing w:after="0"/>
              <w:rPr>
                <w:sz w:val="23"/>
                <w:szCs w:val="23"/>
                <w:color w:val="auto"/>
              </w:rPr>
            </w:pPr>
          </w:p>
        </w:tc>
        <w:tc>
          <w:tcPr>
            <w:tcW w:w="2100" w:type="dxa"/>
            <w:vAlign w:val="bottom"/>
            <w:vMerge w:val="continue"/>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(7)</w:t>
            </w:r>
          </w:p>
        </w:tc>
        <w:tc>
          <w:tcPr>
            <w:tcW w:w="456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1600" w:type="dxa"/>
            <w:vAlign w:val="bottom"/>
          </w:tcPr>
          <w:p>
            <w:pPr>
              <w:spacing w:after="0"/>
              <w:rPr>
                <w:sz w:val="23"/>
                <w:szCs w:val="23"/>
                <w:color w:val="auto"/>
              </w:rPr>
            </w:pPr>
          </w:p>
        </w:tc>
        <w:tc>
          <w:tcPr>
            <w:tcW w:w="154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w:t>
            </w:r>
          </w:p>
        </w:tc>
        <w:tc>
          <w:tcPr>
            <w:tcW w:w="456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22"/>
                <w:szCs w:val="22"/>
                <w:color w:val="auto"/>
              </w:rPr>
              <w:t>Shared Dispositive Power:</w:t>
            </w:r>
          </w:p>
        </w:tc>
        <w:tc>
          <w:tcPr>
            <w:tcW w:w="1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92"/>
              <w:spacing w:after="0" w:line="237" w:lineRule="exact"/>
              <w:rPr>
                <w:sz w:val="20"/>
                <w:szCs w:val="20"/>
                <w:color w:val="auto"/>
              </w:rPr>
            </w:pPr>
            <w:r>
              <w:rPr>
                <w:rFonts w:ascii="Arial" w:cs="Arial" w:eastAsia="Arial" w:hAnsi="Arial"/>
                <w:sz w:val="22"/>
                <w:szCs w:val="22"/>
                <w:color w:val="auto"/>
              </w:rPr>
              <w:t>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5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000" w:right="5160" w:hanging="992"/>
        <w:spacing w:after="0" w:line="353" w:lineRule="auto"/>
        <w:tabs>
          <w:tab w:leader="none" w:pos="304" w:val="left"/>
        </w:tabs>
        <w:numPr>
          <w:ilvl w:val="0"/>
          <w:numId w:val="2"/>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0</w:t>
      </w:r>
    </w:p>
    <w:p>
      <w:pPr>
        <w:spacing w:after="0" w:line="79" w:lineRule="exact"/>
        <w:rPr>
          <w:rFonts w:ascii="Arial" w:cs="Arial" w:eastAsia="Arial" w:hAnsi="Arial"/>
          <w:sz w:val="22"/>
          <w:szCs w:val="22"/>
          <w:color w:val="auto"/>
        </w:rPr>
      </w:pPr>
    </w:p>
    <w:p>
      <w:pPr>
        <w:ind w:left="1000" w:right="3200" w:hanging="992"/>
        <w:spacing w:after="0" w:line="353" w:lineRule="auto"/>
        <w:tabs>
          <w:tab w:leader="none" w:pos="412"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 [ ]</w:t>
      </w:r>
    </w:p>
    <w:p>
      <w:pPr>
        <w:spacing w:after="0" w:line="79" w:lineRule="exact"/>
        <w:rPr>
          <w:rFonts w:ascii="Arial" w:cs="Arial" w:eastAsia="Arial" w:hAnsi="Arial"/>
          <w:sz w:val="22"/>
          <w:szCs w:val="22"/>
          <w:color w:val="auto"/>
        </w:rPr>
      </w:pPr>
    </w:p>
    <w:p>
      <w:pPr>
        <w:ind w:left="420" w:hanging="412"/>
        <w:spacing w:after="0"/>
        <w:tabs>
          <w:tab w:leader="none" w:pos="420"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-746760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8"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98"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2" w:name="page3"/>
    <w:bookmarkEnd w:id="2"/>
    <w:p>
      <w:pPr>
        <w:ind w:left="100"/>
        <w:spacing w:after="0"/>
        <w:rPr>
          <w:sz w:val="20"/>
          <w:szCs w:val="20"/>
          <w:color w:val="auto"/>
        </w:rPr>
      </w:pPr>
      <w:r>
        <w:rPr>
          <w:rFonts w:ascii="Arial" w:cs="Arial" w:eastAsia="Arial" w:hAnsi="Arial"/>
          <w:sz w:val="22"/>
          <w:szCs w:val="22"/>
          <w:color w:val="auto"/>
        </w:rPr>
        <w:t>CUSIP No.  68401U204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80" w:type="dxa"/>
            <w:vAlign w:val="bottom"/>
          </w:tcPr>
          <w:p>
            <w:pPr>
              <w:spacing w:after="0"/>
              <w:rPr>
                <w:sz w:val="20"/>
                <w:szCs w:val="20"/>
                <w:color w:val="auto"/>
              </w:rPr>
            </w:pPr>
            <w:r>
              <w:rPr>
                <w:rFonts w:ascii="Arial" w:cs="Arial" w:eastAsia="Arial" w:hAnsi="Arial"/>
                <w:sz w:val="22"/>
                <w:szCs w:val="22"/>
                <w:color w:val="auto"/>
                <w:w w:val="96"/>
              </w:rPr>
              <w:t>(1)</w:t>
            </w:r>
          </w:p>
        </w:tc>
        <w:tc>
          <w:tcPr>
            <w:tcW w:w="7040" w:type="dxa"/>
            <w:vAlign w:val="bottom"/>
            <w:gridSpan w:val="3"/>
          </w:tcPr>
          <w:p>
            <w:pPr>
              <w:ind w:left="40"/>
              <w:spacing w:after="0"/>
              <w:rPr>
                <w:sz w:val="20"/>
                <w:szCs w:val="20"/>
                <w:color w:val="auto"/>
              </w:rPr>
            </w:pPr>
            <w:r>
              <w:rPr>
                <w:rFonts w:ascii="Arial" w:cs="Arial" w:eastAsia="Arial" w:hAnsi="Arial"/>
                <w:sz w:val="22"/>
                <w:szCs w:val="22"/>
                <w:color w:val="auto"/>
              </w:rPr>
              <w:t>Names of Reporting Persons</w:t>
            </w:r>
          </w:p>
        </w:tc>
        <w:tc>
          <w:tcPr>
            <w:tcW w:w="1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7040" w:type="dxa"/>
            <w:vAlign w:val="bottom"/>
            <w:gridSpan w:val="3"/>
          </w:tcPr>
          <w:p>
            <w:pPr>
              <w:ind w:left="720"/>
              <w:spacing w:after="0"/>
              <w:rPr>
                <w:sz w:val="20"/>
                <w:szCs w:val="20"/>
                <w:color w:val="auto"/>
              </w:rPr>
            </w:pPr>
            <w:r>
              <w:rPr>
                <w:rFonts w:ascii="Arial" w:cs="Arial" w:eastAsia="Arial" w:hAnsi="Arial"/>
                <w:sz w:val="22"/>
                <w:szCs w:val="22"/>
                <w:color w:val="auto"/>
              </w:rPr>
              <w:t>Park West Investors Master Fund, Limited</w:t>
            </w: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80" w:type="dxa"/>
            <w:vAlign w:val="bottom"/>
            <w:tcBorders>
              <w:bottom w:val="single" w:sz="8" w:color="auto"/>
            </w:tcBorders>
          </w:tcPr>
          <w:p>
            <w:pPr>
              <w:spacing w:after="0"/>
              <w:rPr>
                <w:sz w:val="8"/>
                <w:szCs w:val="8"/>
                <w:color w:val="auto"/>
              </w:rPr>
            </w:pPr>
          </w:p>
        </w:tc>
        <w:tc>
          <w:tcPr>
            <w:tcW w:w="7040" w:type="dxa"/>
            <w:vAlign w:val="bottom"/>
            <w:tcBorders>
              <w:bottom w:val="single" w:sz="8" w:color="auto"/>
            </w:tcBorders>
            <w:gridSpan w:val="3"/>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280" w:type="dxa"/>
            <w:vAlign w:val="bottom"/>
          </w:tcPr>
          <w:p>
            <w:pPr>
              <w:spacing w:after="0"/>
              <w:rPr>
                <w:sz w:val="20"/>
                <w:szCs w:val="20"/>
                <w:color w:val="auto"/>
              </w:rPr>
            </w:pPr>
            <w:r>
              <w:rPr>
                <w:rFonts w:ascii="Arial" w:cs="Arial" w:eastAsia="Arial" w:hAnsi="Arial"/>
                <w:sz w:val="22"/>
                <w:szCs w:val="22"/>
                <w:color w:val="auto"/>
                <w:w w:val="96"/>
              </w:rPr>
              <w:t>(2)</w:t>
            </w:r>
          </w:p>
        </w:tc>
        <w:tc>
          <w:tcPr>
            <w:tcW w:w="7040" w:type="dxa"/>
            <w:vAlign w:val="bottom"/>
            <w:gridSpan w:val="3"/>
          </w:tcPr>
          <w:p>
            <w:pPr>
              <w:ind w:left="40"/>
              <w:spacing w:after="0"/>
              <w:rPr>
                <w:sz w:val="20"/>
                <w:szCs w:val="20"/>
                <w:color w:val="auto"/>
              </w:rPr>
            </w:pPr>
            <w:r>
              <w:rPr>
                <w:rFonts w:ascii="Arial" w:cs="Arial" w:eastAsia="Arial" w:hAnsi="Arial"/>
                <w:sz w:val="22"/>
                <w:szCs w:val="22"/>
                <w:color w:val="auto"/>
              </w:rPr>
              <w:t>Check the Appropriate Box if a Member of a Group</w:t>
            </w:r>
          </w:p>
        </w:tc>
        <w:tc>
          <w:tcPr>
            <w:tcW w:w="1600" w:type="dxa"/>
            <w:vAlign w:val="bottom"/>
          </w:tcPr>
          <w:p>
            <w:pPr>
              <w:ind w:left="1120"/>
              <w:spacing w:after="0"/>
              <w:rPr>
                <w:sz w:val="20"/>
                <w:szCs w:val="20"/>
                <w:color w:val="auto"/>
              </w:rPr>
            </w:pPr>
            <w:r>
              <w:rPr>
                <w:rFonts w:ascii="Arial" w:cs="Arial" w:eastAsia="Arial" w:hAnsi="Arial"/>
                <w:sz w:val="22"/>
                <w:szCs w:val="22"/>
                <w:color w:val="auto"/>
              </w:rPr>
              <w:t>(a) [</w:t>
            </w:r>
          </w:p>
        </w:tc>
        <w:tc>
          <w:tcPr>
            <w:tcW w:w="1540" w:type="dxa"/>
            <w:vAlign w:val="bottom"/>
          </w:tcPr>
          <w:p>
            <w:pPr>
              <w:jc w:val="right"/>
              <w:ind w:right="1252"/>
              <w:spacing w:after="0"/>
              <w:rPr>
                <w:sz w:val="20"/>
                <w:szCs w:val="20"/>
                <w:color w:val="auto"/>
              </w:rPr>
            </w:pPr>
            <w:r>
              <w:rPr>
                <w:rFonts w:ascii="Arial" w:cs="Arial" w:eastAsia="Arial" w:hAnsi="Arial"/>
                <w:sz w:val="22"/>
                <w:szCs w:val="22"/>
                <w:color w:val="auto"/>
              </w:rPr>
              <w: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600" w:type="dxa"/>
            <w:vAlign w:val="bottom"/>
          </w:tcPr>
          <w:p>
            <w:pPr>
              <w:ind w:left="1120"/>
              <w:spacing w:after="0"/>
              <w:rPr>
                <w:sz w:val="20"/>
                <w:szCs w:val="20"/>
                <w:color w:val="auto"/>
              </w:rPr>
            </w:pPr>
            <w:r>
              <w:rPr>
                <w:rFonts w:ascii="Arial" w:cs="Arial" w:eastAsia="Arial" w:hAnsi="Arial"/>
                <w:sz w:val="22"/>
                <w:szCs w:val="22"/>
                <w:color w:val="auto"/>
              </w:rPr>
              <w:t>(b) [</w:t>
            </w:r>
          </w:p>
        </w:tc>
        <w:tc>
          <w:tcPr>
            <w:tcW w:w="1540" w:type="dxa"/>
            <w:vAlign w:val="bottom"/>
          </w:tcPr>
          <w:p>
            <w:pPr>
              <w:jc w:val="right"/>
              <w:ind w:right="1232"/>
              <w:spacing w:after="0"/>
              <w:rPr>
                <w:sz w:val="20"/>
                <w:szCs w:val="20"/>
                <w:color w:val="auto"/>
              </w:rPr>
            </w:pPr>
            <w:r>
              <w:rPr>
                <w:rFonts w:ascii="Arial" w:cs="Arial" w:eastAsia="Arial" w:hAnsi="Arial"/>
                <w:sz w:val="22"/>
                <w:szCs w:val="22"/>
                <w:color w:val="auto"/>
              </w:rPr>
              <w:t>]</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760" w:type="dxa"/>
            <w:vAlign w:val="bottom"/>
            <w:tcBorders>
              <w:bottom w:val="single" w:sz="8" w:color="auto"/>
            </w:tcBorders>
            <w:gridSpan w:val="3"/>
          </w:tcPr>
          <w:p>
            <w:pPr>
              <w:spacing w:after="0"/>
              <w:rPr>
                <w:sz w:val="13"/>
                <w:szCs w:val="13"/>
                <w:color w:val="auto"/>
              </w:rPr>
            </w:pPr>
          </w:p>
        </w:tc>
        <w:tc>
          <w:tcPr>
            <w:tcW w:w="45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2760" w:type="dxa"/>
            <w:vAlign w:val="bottom"/>
            <w:gridSpan w:val="3"/>
          </w:tcPr>
          <w:p>
            <w:pPr>
              <w:spacing w:after="0"/>
              <w:rPr>
                <w:sz w:val="20"/>
                <w:szCs w:val="20"/>
                <w:color w:val="auto"/>
              </w:rPr>
            </w:pPr>
            <w:r>
              <w:rPr>
                <w:rFonts w:ascii="Arial" w:cs="Arial" w:eastAsia="Arial" w:hAnsi="Arial"/>
                <w:sz w:val="22"/>
                <w:szCs w:val="22"/>
                <w:color w:val="auto"/>
              </w:rPr>
              <w:t>(3) SEC Use Only</w:t>
            </w:r>
          </w:p>
        </w:tc>
        <w:tc>
          <w:tcPr>
            <w:tcW w:w="4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80" w:type="dxa"/>
            <w:vAlign w:val="bottom"/>
            <w:tcBorders>
              <w:bottom w:val="single" w:sz="8" w:color="auto"/>
            </w:tcBorders>
          </w:tcPr>
          <w:p>
            <w:pPr>
              <w:spacing w:after="0"/>
              <w:rPr>
                <w:sz w:val="8"/>
                <w:szCs w:val="8"/>
                <w:color w:val="auto"/>
              </w:rPr>
            </w:pPr>
          </w:p>
        </w:tc>
        <w:tc>
          <w:tcPr>
            <w:tcW w:w="7040" w:type="dxa"/>
            <w:vAlign w:val="bottom"/>
            <w:tcBorders>
              <w:bottom w:val="single" w:sz="8" w:color="auto"/>
            </w:tcBorders>
            <w:gridSpan w:val="3"/>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280" w:type="dxa"/>
            <w:vAlign w:val="bottom"/>
          </w:tcPr>
          <w:p>
            <w:pPr>
              <w:spacing w:after="0"/>
              <w:rPr>
                <w:sz w:val="20"/>
                <w:szCs w:val="20"/>
                <w:color w:val="auto"/>
              </w:rPr>
            </w:pPr>
            <w:r>
              <w:rPr>
                <w:rFonts w:ascii="Arial" w:cs="Arial" w:eastAsia="Arial" w:hAnsi="Arial"/>
                <w:sz w:val="22"/>
                <w:szCs w:val="22"/>
                <w:color w:val="auto"/>
                <w:w w:val="96"/>
              </w:rPr>
              <w:t>(4)</w:t>
            </w:r>
          </w:p>
        </w:tc>
        <w:tc>
          <w:tcPr>
            <w:tcW w:w="7040" w:type="dxa"/>
            <w:vAlign w:val="bottom"/>
            <w:gridSpan w:val="3"/>
          </w:tcPr>
          <w:p>
            <w:pPr>
              <w:ind w:left="40"/>
              <w:spacing w:after="0"/>
              <w:rPr>
                <w:sz w:val="20"/>
                <w:szCs w:val="20"/>
                <w:color w:val="auto"/>
              </w:rPr>
            </w:pPr>
            <w:r>
              <w:rPr>
                <w:rFonts w:ascii="Arial" w:cs="Arial" w:eastAsia="Arial" w:hAnsi="Arial"/>
                <w:sz w:val="22"/>
                <w:szCs w:val="22"/>
                <w:color w:val="auto"/>
              </w:rPr>
              <w:t>Citizenship or Place of Organization</w:t>
            </w: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2480" w:type="dxa"/>
            <w:vAlign w:val="bottom"/>
            <w:gridSpan w:val="2"/>
          </w:tcPr>
          <w:p>
            <w:pPr>
              <w:ind w:left="720"/>
              <w:spacing w:after="0"/>
              <w:rPr>
                <w:sz w:val="20"/>
                <w:szCs w:val="20"/>
                <w:color w:val="auto"/>
              </w:rPr>
            </w:pPr>
            <w:r>
              <w:rPr>
                <w:rFonts w:ascii="Arial" w:cs="Arial" w:eastAsia="Arial" w:hAnsi="Arial"/>
                <w:sz w:val="22"/>
                <w:szCs w:val="22"/>
                <w:color w:val="auto"/>
              </w:rPr>
              <w:t>Cayman Islands</w:t>
            </w:r>
          </w:p>
        </w:tc>
        <w:tc>
          <w:tcPr>
            <w:tcW w:w="4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320" w:type="dxa"/>
            <w:vAlign w:val="bottom"/>
            <w:tcBorders>
              <w:bottom w:val="single" w:sz="8" w:color="auto"/>
            </w:tcBorders>
            <w:gridSpan w:val="4"/>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7320" w:type="dxa"/>
            <w:vAlign w:val="bottom"/>
            <w:gridSpan w:val="4"/>
          </w:tcPr>
          <w:p>
            <w:pPr>
              <w:spacing w:after="0"/>
              <w:rPr>
                <w:sz w:val="20"/>
                <w:szCs w:val="20"/>
                <w:color w:val="auto"/>
              </w:rPr>
            </w:pPr>
            <w:r>
              <w:rPr>
                <w:rFonts w:ascii="Arial" w:cs="Arial" w:eastAsia="Arial" w:hAnsi="Arial"/>
                <w:sz w:val="22"/>
                <w:szCs w:val="22"/>
                <w:color w:val="auto"/>
              </w:rPr>
              <w:t>Number of Shares Beneficially Owned By Each Reporting Person With</w:t>
            </w: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456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1600" w:type="dxa"/>
            <w:vAlign w:val="bottom"/>
          </w:tcPr>
          <w:p>
            <w:pPr>
              <w:spacing w:after="0"/>
              <w:rPr>
                <w:sz w:val="24"/>
                <w:szCs w:val="24"/>
                <w:color w:val="auto"/>
              </w:rPr>
            </w:pPr>
          </w:p>
        </w:tc>
        <w:tc>
          <w:tcPr>
            <w:tcW w:w="154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80" w:type="dxa"/>
            <w:vAlign w:val="bottom"/>
          </w:tcPr>
          <w:p>
            <w:pPr>
              <w:spacing w:after="0"/>
              <w:rPr>
                <w:sz w:val="3"/>
                <w:szCs w:val="3"/>
                <w:color w:val="auto"/>
              </w:rPr>
            </w:pPr>
          </w:p>
        </w:tc>
        <w:tc>
          <w:tcPr>
            <w:tcW w:w="2100" w:type="dxa"/>
            <w:vAlign w:val="bottom"/>
            <w:vMerge w:val="restart"/>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80" w:type="dxa"/>
            <w:vAlign w:val="bottom"/>
          </w:tcPr>
          <w:p>
            <w:pPr>
              <w:spacing w:after="0"/>
              <w:rPr>
                <w:sz w:val="23"/>
                <w:szCs w:val="23"/>
                <w:color w:val="auto"/>
              </w:rPr>
            </w:pPr>
          </w:p>
        </w:tc>
        <w:tc>
          <w:tcPr>
            <w:tcW w:w="2100" w:type="dxa"/>
            <w:vAlign w:val="bottom"/>
            <w:vMerge w:val="continue"/>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(6)</w:t>
            </w:r>
          </w:p>
        </w:tc>
        <w:tc>
          <w:tcPr>
            <w:tcW w:w="456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1600" w:type="dxa"/>
            <w:vAlign w:val="bottom"/>
          </w:tcPr>
          <w:p>
            <w:pPr>
              <w:spacing w:after="0"/>
              <w:rPr>
                <w:sz w:val="23"/>
                <w:szCs w:val="23"/>
                <w:color w:val="auto"/>
              </w:rPr>
            </w:pPr>
          </w:p>
        </w:tc>
        <w:tc>
          <w:tcPr>
            <w:tcW w:w="154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80" w:type="dxa"/>
            <w:vAlign w:val="bottom"/>
          </w:tcPr>
          <w:p>
            <w:pPr>
              <w:spacing w:after="0"/>
              <w:rPr>
                <w:sz w:val="23"/>
                <w:szCs w:val="23"/>
                <w:color w:val="auto"/>
              </w:rPr>
            </w:pPr>
          </w:p>
        </w:tc>
        <w:tc>
          <w:tcPr>
            <w:tcW w:w="2100" w:type="dxa"/>
            <w:vAlign w:val="bottom"/>
            <w:vMerge w:val="continue"/>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(7)</w:t>
            </w:r>
          </w:p>
        </w:tc>
        <w:tc>
          <w:tcPr>
            <w:tcW w:w="456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1600" w:type="dxa"/>
            <w:vAlign w:val="bottom"/>
          </w:tcPr>
          <w:p>
            <w:pPr>
              <w:spacing w:after="0"/>
              <w:rPr>
                <w:sz w:val="23"/>
                <w:szCs w:val="23"/>
                <w:color w:val="auto"/>
              </w:rPr>
            </w:pPr>
          </w:p>
        </w:tc>
        <w:tc>
          <w:tcPr>
            <w:tcW w:w="154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w:t>
            </w:r>
          </w:p>
        </w:tc>
        <w:tc>
          <w:tcPr>
            <w:tcW w:w="456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22"/>
                <w:szCs w:val="22"/>
                <w:color w:val="auto"/>
              </w:rPr>
              <w:t>Shared Dispositive Power:</w:t>
            </w:r>
          </w:p>
        </w:tc>
        <w:tc>
          <w:tcPr>
            <w:tcW w:w="1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92"/>
              <w:spacing w:after="0" w:line="237" w:lineRule="exact"/>
              <w:rPr>
                <w:sz w:val="20"/>
                <w:szCs w:val="20"/>
                <w:color w:val="auto"/>
              </w:rPr>
            </w:pPr>
            <w:r>
              <w:rPr>
                <w:rFonts w:ascii="Arial" w:cs="Arial" w:eastAsia="Arial" w:hAnsi="Arial"/>
                <w:sz w:val="22"/>
                <w:szCs w:val="22"/>
                <w:color w:val="auto"/>
              </w:rPr>
              <w:t>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5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000" w:right="5160" w:hanging="992"/>
        <w:spacing w:after="0" w:line="353" w:lineRule="auto"/>
        <w:tabs>
          <w:tab w:leader="none" w:pos="304"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0</w:t>
      </w:r>
    </w:p>
    <w:p>
      <w:pPr>
        <w:spacing w:after="0" w:line="79" w:lineRule="exact"/>
        <w:rPr>
          <w:rFonts w:ascii="Arial" w:cs="Arial" w:eastAsia="Arial" w:hAnsi="Arial"/>
          <w:sz w:val="22"/>
          <w:szCs w:val="22"/>
          <w:color w:val="auto"/>
        </w:rPr>
      </w:pPr>
    </w:p>
    <w:p>
      <w:pPr>
        <w:ind w:left="1000" w:right="3200" w:hanging="992"/>
        <w:spacing w:after="0" w:line="353" w:lineRule="auto"/>
        <w:tabs>
          <w:tab w:leader="none" w:pos="412"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 [ ]</w:t>
      </w:r>
    </w:p>
    <w:p>
      <w:pPr>
        <w:spacing w:after="0" w:line="79" w:lineRule="exact"/>
        <w:rPr>
          <w:rFonts w:ascii="Arial" w:cs="Arial" w:eastAsia="Arial" w:hAnsi="Arial"/>
          <w:sz w:val="22"/>
          <w:szCs w:val="22"/>
          <w:color w:val="auto"/>
        </w:rPr>
      </w:pPr>
    </w:p>
    <w:p>
      <w:pPr>
        <w:ind w:left="420" w:hanging="412"/>
        <w:spacing w:after="0"/>
        <w:tabs>
          <w:tab w:leader="none" w:pos="42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-746760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8"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98"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3" w:name="page4"/>
    <w:bookmarkEnd w:id="3"/>
    <w:p>
      <w:pPr>
        <w:ind w:left="100"/>
        <w:spacing w:after="0"/>
        <w:rPr>
          <w:sz w:val="20"/>
          <w:szCs w:val="20"/>
          <w:color w:val="auto"/>
        </w:rPr>
      </w:pPr>
      <w:r>
        <w:rPr>
          <w:rFonts w:ascii="Arial" w:cs="Arial" w:eastAsia="Arial" w:hAnsi="Arial"/>
          <w:sz w:val="22"/>
          <w:szCs w:val="22"/>
          <w:color w:val="auto"/>
        </w:rPr>
        <w:t>CUSIP No.  68401U204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jc w:val="center"/>
        <w:ind w:left="1000" w:right="8440" w:hanging="992"/>
        <w:spacing w:after="0" w:line="447" w:lineRule="auto"/>
        <w:tabs>
          <w:tab w:leader="none" w:pos="304"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Names of Reporting Persons Peter S.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7320" w:type="dxa"/>
            <w:vAlign w:val="bottom"/>
            <w:gridSpan w:val="3"/>
          </w:tcPr>
          <w:p>
            <w:pPr>
              <w:spacing w:after="0"/>
              <w:rPr>
                <w:sz w:val="20"/>
                <w:szCs w:val="20"/>
                <w:color w:val="auto"/>
              </w:rPr>
            </w:pPr>
            <w:r>
              <w:rPr>
                <w:rFonts w:ascii="Arial" w:cs="Arial" w:eastAsia="Arial" w:hAnsi="Arial"/>
                <w:sz w:val="22"/>
                <w:szCs w:val="22"/>
                <w:color w:val="auto"/>
              </w:rPr>
              <w:t>(2) Check the Appropriate Box if a Member of a Group</w:t>
            </w:r>
          </w:p>
        </w:tc>
        <w:tc>
          <w:tcPr>
            <w:tcW w:w="1600" w:type="dxa"/>
            <w:vAlign w:val="bottom"/>
          </w:tcPr>
          <w:p>
            <w:pPr>
              <w:ind w:left="1120"/>
              <w:spacing w:after="0"/>
              <w:rPr>
                <w:sz w:val="20"/>
                <w:szCs w:val="20"/>
                <w:color w:val="auto"/>
              </w:rPr>
            </w:pPr>
            <w:r>
              <w:rPr>
                <w:rFonts w:ascii="Arial" w:cs="Arial" w:eastAsia="Arial" w:hAnsi="Arial"/>
                <w:sz w:val="22"/>
                <w:szCs w:val="22"/>
                <w:color w:val="auto"/>
              </w:rPr>
              <w:t>(a) [</w:t>
            </w:r>
          </w:p>
        </w:tc>
        <w:tc>
          <w:tcPr>
            <w:tcW w:w="1540" w:type="dxa"/>
            <w:vAlign w:val="bottom"/>
          </w:tcPr>
          <w:p>
            <w:pPr>
              <w:jc w:val="right"/>
              <w:ind w:right="1252"/>
              <w:spacing w:after="0"/>
              <w:rPr>
                <w:sz w:val="20"/>
                <w:szCs w:val="20"/>
                <w:color w:val="auto"/>
              </w:rPr>
            </w:pPr>
            <w:r>
              <w:rPr>
                <w:rFonts w:ascii="Arial" w:cs="Arial" w:eastAsia="Arial" w:hAnsi="Arial"/>
                <w:sz w:val="22"/>
                <w:szCs w:val="22"/>
                <w:color w:val="auto"/>
              </w:rPr>
              <w:t>]</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600" w:type="dxa"/>
            <w:vAlign w:val="bottom"/>
          </w:tcPr>
          <w:p>
            <w:pPr>
              <w:ind w:left="1120"/>
              <w:spacing w:after="0"/>
              <w:rPr>
                <w:sz w:val="20"/>
                <w:szCs w:val="20"/>
                <w:color w:val="auto"/>
              </w:rPr>
            </w:pPr>
            <w:r>
              <w:rPr>
                <w:rFonts w:ascii="Arial" w:cs="Arial" w:eastAsia="Arial" w:hAnsi="Arial"/>
                <w:sz w:val="22"/>
                <w:szCs w:val="22"/>
                <w:color w:val="auto"/>
              </w:rPr>
              <w:t>(b) [</w:t>
            </w:r>
          </w:p>
        </w:tc>
        <w:tc>
          <w:tcPr>
            <w:tcW w:w="1540" w:type="dxa"/>
            <w:vAlign w:val="bottom"/>
          </w:tcPr>
          <w:p>
            <w:pPr>
              <w:jc w:val="right"/>
              <w:ind w:right="1232"/>
              <w:spacing w:after="0"/>
              <w:rPr>
                <w:sz w:val="20"/>
                <w:szCs w:val="20"/>
                <w:color w:val="auto"/>
              </w:rPr>
            </w:pPr>
            <w:r>
              <w:rPr>
                <w:rFonts w:ascii="Arial" w:cs="Arial" w:eastAsia="Arial" w:hAnsi="Arial"/>
                <w:sz w:val="22"/>
                <w:szCs w:val="22"/>
                <w:color w:val="auto"/>
              </w:rPr>
              <w:t>]</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760" w:type="dxa"/>
            <w:vAlign w:val="bottom"/>
            <w:tcBorders>
              <w:bottom w:val="single" w:sz="8" w:color="auto"/>
            </w:tcBorders>
            <w:gridSpan w:val="2"/>
          </w:tcPr>
          <w:p>
            <w:pPr>
              <w:spacing w:after="0"/>
              <w:rPr>
                <w:sz w:val="13"/>
                <w:szCs w:val="13"/>
                <w:color w:val="auto"/>
              </w:rPr>
            </w:pPr>
          </w:p>
        </w:tc>
        <w:tc>
          <w:tcPr>
            <w:tcW w:w="45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2760" w:type="dxa"/>
            <w:vAlign w:val="bottom"/>
            <w:gridSpan w:val="2"/>
          </w:tcPr>
          <w:p>
            <w:pPr>
              <w:spacing w:after="0"/>
              <w:rPr>
                <w:sz w:val="20"/>
                <w:szCs w:val="20"/>
                <w:color w:val="auto"/>
              </w:rPr>
            </w:pPr>
            <w:r>
              <w:rPr>
                <w:rFonts w:ascii="Arial" w:cs="Arial" w:eastAsia="Arial" w:hAnsi="Arial"/>
                <w:sz w:val="22"/>
                <w:szCs w:val="22"/>
                <w:color w:val="auto"/>
              </w:rPr>
              <w:t>(3) SEC Use Only</w:t>
            </w:r>
          </w:p>
        </w:tc>
        <w:tc>
          <w:tcPr>
            <w:tcW w:w="4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320" w:type="dxa"/>
            <w:vAlign w:val="bottom"/>
            <w:tcBorders>
              <w:bottom w:val="single" w:sz="8" w:color="auto"/>
            </w:tcBorders>
            <w:gridSpan w:val="3"/>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7320" w:type="dxa"/>
            <w:vAlign w:val="bottom"/>
            <w:gridSpan w:val="3"/>
          </w:tcPr>
          <w:p>
            <w:pPr>
              <w:spacing w:after="0"/>
              <w:rPr>
                <w:sz w:val="20"/>
                <w:szCs w:val="20"/>
                <w:color w:val="auto"/>
              </w:rPr>
            </w:pPr>
            <w:r>
              <w:rPr>
                <w:rFonts w:ascii="Arial" w:cs="Arial" w:eastAsia="Arial" w:hAnsi="Arial"/>
                <w:sz w:val="22"/>
                <w:szCs w:val="22"/>
                <w:color w:val="auto"/>
              </w:rPr>
              <w:t>(4) Citizenship or Place of Organization</w:t>
            </w: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20" w:type="dxa"/>
            <w:vAlign w:val="bottom"/>
            <w:gridSpan w:val="3"/>
          </w:tcPr>
          <w:p>
            <w:pPr>
              <w:ind w:left="1000"/>
              <w:spacing w:after="0"/>
              <w:rPr>
                <w:sz w:val="20"/>
                <w:szCs w:val="20"/>
                <w:color w:val="auto"/>
              </w:rPr>
            </w:pPr>
            <w:r>
              <w:rPr>
                <w:rFonts w:ascii="Arial" w:cs="Arial" w:eastAsia="Arial" w:hAnsi="Arial"/>
                <w:sz w:val="22"/>
                <w:szCs w:val="22"/>
                <w:color w:val="auto"/>
              </w:rPr>
              <w:t>United States of America</w:t>
            </w: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320" w:type="dxa"/>
            <w:vAlign w:val="bottom"/>
            <w:tcBorders>
              <w:bottom w:val="single" w:sz="8" w:color="auto"/>
            </w:tcBorders>
            <w:gridSpan w:val="3"/>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7320" w:type="dxa"/>
            <w:vAlign w:val="bottom"/>
            <w:gridSpan w:val="3"/>
          </w:tcPr>
          <w:p>
            <w:pPr>
              <w:spacing w:after="0"/>
              <w:rPr>
                <w:sz w:val="20"/>
                <w:szCs w:val="20"/>
                <w:color w:val="auto"/>
              </w:rPr>
            </w:pPr>
            <w:r>
              <w:rPr>
                <w:rFonts w:ascii="Arial" w:cs="Arial" w:eastAsia="Arial" w:hAnsi="Arial"/>
                <w:sz w:val="22"/>
                <w:szCs w:val="22"/>
                <w:color w:val="auto"/>
              </w:rPr>
              <w:t>Number of Shares Beneficially Owned By Each Reporting Person With</w:t>
            </w: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6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456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1600" w:type="dxa"/>
            <w:vAlign w:val="bottom"/>
          </w:tcPr>
          <w:p>
            <w:pPr>
              <w:spacing w:after="0"/>
              <w:rPr>
                <w:sz w:val="24"/>
                <w:szCs w:val="24"/>
                <w:color w:val="auto"/>
              </w:rPr>
            </w:pPr>
          </w:p>
        </w:tc>
        <w:tc>
          <w:tcPr>
            <w:tcW w:w="154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380" w:type="dxa"/>
            <w:vAlign w:val="bottom"/>
            <w:vMerge w:val="restart"/>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380" w:type="dxa"/>
            <w:vAlign w:val="bottom"/>
            <w:vMerge w:val="continue"/>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(6)</w:t>
            </w:r>
          </w:p>
        </w:tc>
        <w:tc>
          <w:tcPr>
            <w:tcW w:w="456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1600" w:type="dxa"/>
            <w:vAlign w:val="bottom"/>
          </w:tcPr>
          <w:p>
            <w:pPr>
              <w:spacing w:after="0"/>
              <w:rPr>
                <w:sz w:val="23"/>
                <w:szCs w:val="23"/>
                <w:color w:val="auto"/>
              </w:rPr>
            </w:pPr>
          </w:p>
        </w:tc>
        <w:tc>
          <w:tcPr>
            <w:tcW w:w="154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3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380" w:type="dxa"/>
            <w:vAlign w:val="bottom"/>
            <w:vMerge w:val="continue"/>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(7)</w:t>
            </w:r>
          </w:p>
        </w:tc>
        <w:tc>
          <w:tcPr>
            <w:tcW w:w="456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1600" w:type="dxa"/>
            <w:vAlign w:val="bottom"/>
          </w:tcPr>
          <w:p>
            <w:pPr>
              <w:spacing w:after="0"/>
              <w:rPr>
                <w:sz w:val="23"/>
                <w:szCs w:val="23"/>
                <w:color w:val="auto"/>
              </w:rPr>
            </w:pPr>
          </w:p>
        </w:tc>
        <w:tc>
          <w:tcPr>
            <w:tcW w:w="154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3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380" w:type="dxa"/>
            <w:vAlign w:val="bottom"/>
            <w:vMerge w:val="continue"/>
          </w:tcPr>
          <w:p>
            <w:pPr>
              <w:spacing w:after="0"/>
              <w:rPr>
                <w:sz w:val="20"/>
                <w:szCs w:val="20"/>
                <w:color w:val="auto"/>
              </w:rPr>
            </w:pP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w:t>
            </w:r>
          </w:p>
        </w:tc>
        <w:tc>
          <w:tcPr>
            <w:tcW w:w="456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22"/>
                <w:szCs w:val="22"/>
                <w:color w:val="auto"/>
              </w:rPr>
              <w:t>Shared Dispositive Power:</w:t>
            </w:r>
          </w:p>
        </w:tc>
        <w:tc>
          <w:tcPr>
            <w:tcW w:w="1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92"/>
              <w:spacing w:after="0" w:line="237" w:lineRule="exact"/>
              <w:rPr>
                <w:sz w:val="20"/>
                <w:szCs w:val="20"/>
                <w:color w:val="auto"/>
              </w:rPr>
            </w:pPr>
            <w:r>
              <w:rPr>
                <w:rFonts w:ascii="Arial" w:cs="Arial" w:eastAsia="Arial" w:hAnsi="Arial"/>
                <w:sz w:val="22"/>
                <w:szCs w:val="22"/>
                <w:color w:val="auto"/>
              </w:rPr>
              <w:t>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3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5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000" w:right="5160" w:hanging="992"/>
        <w:spacing w:after="0" w:line="353" w:lineRule="auto"/>
        <w:tabs>
          <w:tab w:leader="none" w:pos="304"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0</w:t>
      </w:r>
    </w:p>
    <w:p>
      <w:pPr>
        <w:spacing w:after="0" w:line="79" w:lineRule="exact"/>
        <w:rPr>
          <w:rFonts w:ascii="Arial" w:cs="Arial" w:eastAsia="Arial" w:hAnsi="Arial"/>
          <w:sz w:val="22"/>
          <w:szCs w:val="22"/>
          <w:color w:val="auto"/>
        </w:rPr>
      </w:pPr>
    </w:p>
    <w:p>
      <w:pPr>
        <w:ind w:left="1000" w:right="3200" w:hanging="992"/>
        <w:spacing w:after="0" w:line="353" w:lineRule="auto"/>
        <w:tabs>
          <w:tab w:leader="none" w:pos="412" w:val="left"/>
        </w:tabs>
        <w:numPr>
          <w:ilvl w:val="0"/>
          <w:numId w:val="7"/>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 [ ]</w:t>
      </w:r>
    </w:p>
    <w:p>
      <w:pPr>
        <w:spacing w:after="0" w:line="79" w:lineRule="exact"/>
        <w:rPr>
          <w:rFonts w:ascii="Arial" w:cs="Arial" w:eastAsia="Arial" w:hAnsi="Arial"/>
          <w:sz w:val="22"/>
          <w:szCs w:val="22"/>
          <w:color w:val="auto"/>
        </w:rPr>
      </w:pPr>
    </w:p>
    <w:p>
      <w:pPr>
        <w:ind w:left="420" w:hanging="412"/>
        <w:spacing w:after="0"/>
        <w:tabs>
          <w:tab w:leader="none" w:pos="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-746760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8"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98"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Item 1(a). Name Of Issuer:</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OptimizeRx Corporation (the “Company”)</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Address of Issuer’s Principal Executive Offices:</w:t>
      </w:r>
    </w:p>
    <w:p>
      <w:pPr>
        <w:spacing w:after="0" w:line="104" w:lineRule="exact"/>
        <w:rPr>
          <w:sz w:val="20"/>
          <w:szCs w:val="20"/>
          <w:color w:val="auto"/>
        </w:rPr>
      </w:pPr>
    </w:p>
    <w:p>
      <w:pPr>
        <w:ind w:left="780"/>
        <w:spacing w:after="0"/>
        <w:rPr>
          <w:sz w:val="20"/>
          <w:szCs w:val="20"/>
          <w:color w:val="auto"/>
        </w:rPr>
      </w:pPr>
      <w:r>
        <w:rPr>
          <w:rFonts w:ascii="Arial" w:cs="Arial" w:eastAsia="Arial" w:hAnsi="Arial"/>
          <w:sz w:val="22"/>
          <w:szCs w:val="22"/>
          <w:color w:val="auto"/>
        </w:rPr>
        <w:t>400 Water Street, Suite 200</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Rochester, MI 48307</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2(a). Name of Person Filing:</w:t>
      </w:r>
    </w:p>
    <w:p>
      <w:pPr>
        <w:spacing w:after="0" w:line="104" w:lineRule="exact"/>
        <w:rPr>
          <w:sz w:val="20"/>
          <w:szCs w:val="20"/>
          <w:color w:val="auto"/>
        </w:rPr>
      </w:pPr>
    </w:p>
    <w:p>
      <w:pPr>
        <w:jc w:val="both"/>
        <w:ind w:left="780" w:right="100" w:firstLine="648"/>
        <w:spacing w:after="0" w:line="238" w:lineRule="auto"/>
        <w:rPr>
          <w:sz w:val="20"/>
          <w:szCs w:val="20"/>
          <w:color w:val="auto"/>
        </w:rPr>
      </w:pPr>
      <w:r>
        <w:rPr>
          <w:rFonts w:ascii="Arial" w:cs="Arial" w:eastAsia="Arial" w:hAnsi="Arial"/>
          <w:sz w:val="22"/>
          <w:szCs w:val="22"/>
          <w:color w:val="auto"/>
        </w:rPr>
        <w:t>This report on Schedule 13G (this “Schedule 13G”) is being jointly filed by (i) Park West Asset Management LLC (“PWAM”), a Delaware limited liability company, (ii) Park West Investors Master Fund, Limited (“PWIMF”), a Cayman Islands exempted company, and (iii) Peter S. Park (“Mr. Park” and, collectively with PWAM and PWIMF, the “Reporting Persons”).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2(b). Address of Principal Business Office or, if None, Residence:</w:t>
      </w:r>
    </w:p>
    <w:p>
      <w:pPr>
        <w:spacing w:after="0" w:line="104"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The address for the Reporting Persons is: 900 Larkspur Landing Circle, Suite 165, Larkspur, California 94939.</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2(c). Citizenship:</w:t>
      </w:r>
    </w:p>
    <w:p>
      <w:pPr>
        <w:spacing w:after="0" w:line="104"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PWAM is organized under the laws of the State of Delaware. PWIMF is a Cayman Islands exempted company.</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Mr. Park is a citizen of the United States.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2(d). Title of Class of Securities:</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22"/>
          <w:szCs w:val="22"/>
          <w:color w:val="auto"/>
        </w:rPr>
        <w:t>Common Stock, par value $0.001 per share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2(e). CUSIP No.:</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22"/>
          <w:szCs w:val="22"/>
          <w:color w:val="auto"/>
        </w:rPr>
        <w:t>68401U204</w:t>
      </w:r>
    </w:p>
    <w:p>
      <w:pPr>
        <w:spacing w:after="0" w:line="200" w:lineRule="exact"/>
        <w:rPr>
          <w:sz w:val="20"/>
          <w:szCs w:val="20"/>
          <w:color w:val="auto"/>
        </w:rPr>
      </w:pPr>
    </w:p>
    <w:p>
      <w:pPr>
        <w:ind w:left="980" w:hanging="971"/>
        <w:spacing w:after="0" w:line="256" w:lineRule="auto"/>
        <w:rPr>
          <w:sz w:val="20"/>
          <w:szCs w:val="20"/>
          <w:color w:val="auto"/>
        </w:rPr>
      </w:pPr>
      <w:r>
        <w:rPr>
          <w:rFonts w:ascii="Arial" w:cs="Arial" w:eastAsia="Arial" w:hAnsi="Arial"/>
          <w:sz w:val="22"/>
          <w:szCs w:val="22"/>
          <w:b w:val="1"/>
          <w:bCs w:val="1"/>
          <w:color w:val="auto"/>
        </w:rPr>
        <w:t>Item 3. If This Statement Is Filed Pursuant to Section 240.13d-1(b) or 240.13d-2(b) or (c), check whether the Person Filing is a:</w:t>
      </w:r>
    </w:p>
    <w:p>
      <w:pPr>
        <w:spacing w:after="0" w:line="60" w:lineRule="exact"/>
        <w:rPr>
          <w:sz w:val="20"/>
          <w:szCs w:val="20"/>
          <w:color w:val="auto"/>
        </w:rPr>
      </w:pPr>
    </w:p>
    <w:p>
      <w:pPr>
        <w:ind w:left="6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70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left="680"/>
        <w:spacing w:after="0" w:line="250" w:lineRule="auto"/>
        <w:rPr>
          <w:sz w:val="20"/>
          <w:szCs w:val="20"/>
          <w:color w:val="auto"/>
        </w:rPr>
      </w:pPr>
      <w:r>
        <w:rPr>
          <w:rFonts w:ascii="Arial" w:cs="Arial" w:eastAsia="Arial" w:hAnsi="Arial"/>
          <w:sz w:val="22"/>
          <w:szCs w:val="22"/>
          <w:color w:val="auto"/>
        </w:rPr>
        <w:t>As reported in the cover pages to this report, the ownership information with respect to each of PWAM and Mr. Park is as follows:</w:t>
      </w:r>
    </w:p>
    <w:p>
      <w:pPr>
        <w:spacing w:after="0" w:line="202" w:lineRule="exact"/>
        <w:rPr>
          <w:sz w:val="20"/>
          <w:szCs w:val="20"/>
          <w:color w:val="auto"/>
        </w:rPr>
      </w:pPr>
    </w:p>
    <w:tbl>
      <w:tblPr>
        <w:tblLayout w:type="fixed"/>
        <w:tblInd w:w="680" w:type="dxa"/>
        <w:tblCellMar>
          <w:top w:w="0" w:type="dxa"/>
          <w:left w:w="0" w:type="dxa"/>
          <w:bottom w:w="0" w:type="dxa"/>
          <w:right w:w="0" w:type="dxa"/>
        </w:tblCellMar>
      </w:tblPr>
      <w:tr>
        <w:trPr>
          <w:trHeight w:val="274"/>
        </w:trPr>
        <w:tc>
          <w:tcPr>
            <w:tcW w:w="360" w:type="dxa"/>
            <w:vAlign w:val="bottom"/>
          </w:tcPr>
          <w:p>
            <w:pPr>
              <w:spacing w:after="0"/>
              <w:rPr>
                <w:sz w:val="20"/>
                <w:szCs w:val="20"/>
                <w:color w:val="auto"/>
              </w:rPr>
            </w:pPr>
            <w:r>
              <w:rPr>
                <w:rFonts w:ascii="Arial" w:cs="Arial" w:eastAsia="Arial" w:hAnsi="Arial"/>
                <w:sz w:val="22"/>
                <w:szCs w:val="22"/>
                <w:color w:val="auto"/>
              </w:rPr>
              <w:t>(a)</w:t>
            </w:r>
          </w:p>
        </w:tc>
        <w:tc>
          <w:tcPr>
            <w:tcW w:w="7380" w:type="dxa"/>
            <w:vAlign w:val="bottom"/>
          </w:tcPr>
          <w:p>
            <w:pPr>
              <w:ind w:left="120"/>
              <w:spacing w:after="0"/>
              <w:rPr>
                <w:sz w:val="20"/>
                <w:szCs w:val="20"/>
                <w:color w:val="auto"/>
              </w:rPr>
            </w:pPr>
            <w:r>
              <w:rPr>
                <w:rFonts w:ascii="Arial" w:cs="Arial" w:eastAsia="Arial" w:hAnsi="Arial"/>
                <w:sz w:val="22"/>
                <w:szCs w:val="22"/>
                <w:color w:val="auto"/>
              </w:rPr>
              <w:t>Amount Beneficially Owned:</w:t>
            </w:r>
          </w:p>
        </w:tc>
        <w:tc>
          <w:tcPr>
            <w:tcW w:w="22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51"/>
        </w:trPr>
        <w:tc>
          <w:tcPr>
            <w:tcW w:w="360" w:type="dxa"/>
            <w:vAlign w:val="bottom"/>
          </w:tcPr>
          <w:p>
            <w:pPr>
              <w:spacing w:after="0"/>
              <w:rPr>
                <w:sz w:val="20"/>
                <w:szCs w:val="20"/>
                <w:color w:val="auto"/>
              </w:rPr>
            </w:pPr>
            <w:r>
              <w:rPr>
                <w:rFonts w:ascii="Arial" w:cs="Arial" w:eastAsia="Arial" w:hAnsi="Arial"/>
                <w:sz w:val="22"/>
                <w:szCs w:val="22"/>
                <w:color w:val="auto"/>
              </w:rPr>
              <w:t>(b)</w:t>
            </w:r>
          </w:p>
        </w:tc>
        <w:tc>
          <w:tcPr>
            <w:tcW w:w="7380" w:type="dxa"/>
            <w:vAlign w:val="bottom"/>
          </w:tcPr>
          <w:p>
            <w:pPr>
              <w:ind w:left="160"/>
              <w:spacing w:after="0"/>
              <w:rPr>
                <w:sz w:val="20"/>
                <w:szCs w:val="20"/>
                <w:color w:val="auto"/>
              </w:rPr>
            </w:pPr>
            <w:r>
              <w:rPr>
                <w:rFonts w:ascii="Arial" w:cs="Arial" w:eastAsia="Arial" w:hAnsi="Arial"/>
                <w:sz w:val="22"/>
                <w:szCs w:val="22"/>
                <w:color w:val="auto"/>
              </w:rPr>
              <w:t>Percent of Class:</w:t>
            </w:r>
          </w:p>
        </w:tc>
        <w:tc>
          <w:tcPr>
            <w:tcW w:w="2240" w:type="dxa"/>
            <w:vAlign w:val="bottom"/>
          </w:tcPr>
          <w:p>
            <w:pPr>
              <w:jc w:val="right"/>
              <w:spacing w:after="0"/>
              <w:rPr>
                <w:sz w:val="20"/>
                <w:szCs w:val="20"/>
                <w:color w:val="auto"/>
              </w:rPr>
            </w:pPr>
            <w:r>
              <w:rPr>
                <w:rFonts w:ascii="Arial" w:cs="Arial" w:eastAsia="Arial" w:hAnsi="Arial"/>
                <w:sz w:val="22"/>
                <w:szCs w:val="22"/>
                <w:color w:val="auto"/>
              </w:rPr>
              <w:t>0.0%</w:t>
            </w:r>
          </w:p>
        </w:tc>
      </w:tr>
      <w:tr>
        <w:trPr>
          <w:trHeight w:val="351"/>
        </w:trPr>
        <w:tc>
          <w:tcPr>
            <w:tcW w:w="7740" w:type="dxa"/>
            <w:vAlign w:val="bottom"/>
            <w:gridSpan w:val="2"/>
          </w:tcPr>
          <w:p>
            <w:pPr>
              <w:spacing w:after="0"/>
              <w:rPr>
                <w:sz w:val="20"/>
                <w:szCs w:val="20"/>
                <w:color w:val="auto"/>
              </w:rPr>
            </w:pPr>
            <w:r>
              <w:rPr>
                <w:rFonts w:ascii="Arial" w:cs="Arial" w:eastAsia="Arial" w:hAnsi="Arial"/>
                <w:sz w:val="22"/>
                <w:szCs w:val="22"/>
                <w:color w:val="auto"/>
              </w:rPr>
              <w:t>(c)   Number of Shares as to which such person has:</w:t>
            </w:r>
          </w:p>
        </w:tc>
        <w:tc>
          <w:tcPr>
            <w:tcW w:w="2240" w:type="dxa"/>
            <w:vAlign w:val="bottom"/>
          </w:tcPr>
          <w:p>
            <w:pPr>
              <w:spacing w:after="0"/>
              <w:rPr>
                <w:sz w:val="24"/>
                <w:szCs w:val="24"/>
                <w:color w:val="auto"/>
              </w:rPr>
            </w:pPr>
          </w:p>
        </w:tc>
      </w:tr>
      <w:tr>
        <w:trPr>
          <w:trHeight w:val="351"/>
        </w:trPr>
        <w:tc>
          <w:tcPr>
            <w:tcW w:w="360" w:type="dxa"/>
            <w:vAlign w:val="bottom"/>
          </w:tcPr>
          <w:p>
            <w:pPr>
              <w:spacing w:after="0"/>
              <w:rPr>
                <w:sz w:val="24"/>
                <w:szCs w:val="24"/>
                <w:color w:val="auto"/>
              </w:rPr>
            </w:pPr>
          </w:p>
        </w:tc>
        <w:tc>
          <w:tcPr>
            <w:tcW w:w="7380" w:type="dxa"/>
            <w:vAlign w:val="bottom"/>
          </w:tcPr>
          <w:p>
            <w:pPr>
              <w:ind w:left="440"/>
              <w:spacing w:after="0"/>
              <w:rPr>
                <w:sz w:val="20"/>
                <w:szCs w:val="20"/>
                <w:color w:val="auto"/>
              </w:rPr>
            </w:pPr>
            <w:r>
              <w:rPr>
                <w:rFonts w:ascii="Arial" w:cs="Arial" w:eastAsia="Arial" w:hAnsi="Arial"/>
                <w:sz w:val="22"/>
                <w:szCs w:val="22"/>
                <w:color w:val="auto"/>
              </w:rPr>
              <w:t>(i)  Sole power to vote or to direct the vote:</w:t>
            </w:r>
          </w:p>
        </w:tc>
        <w:tc>
          <w:tcPr>
            <w:tcW w:w="22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51"/>
        </w:trPr>
        <w:tc>
          <w:tcPr>
            <w:tcW w:w="360" w:type="dxa"/>
            <w:vAlign w:val="bottom"/>
          </w:tcPr>
          <w:p>
            <w:pPr>
              <w:spacing w:after="0"/>
              <w:rPr>
                <w:sz w:val="24"/>
                <w:szCs w:val="24"/>
                <w:color w:val="auto"/>
              </w:rPr>
            </w:pPr>
          </w:p>
        </w:tc>
        <w:tc>
          <w:tcPr>
            <w:tcW w:w="7380" w:type="dxa"/>
            <w:vAlign w:val="bottom"/>
          </w:tcPr>
          <w:p>
            <w:pPr>
              <w:ind w:left="440"/>
              <w:spacing w:after="0"/>
              <w:rPr>
                <w:sz w:val="20"/>
                <w:szCs w:val="20"/>
                <w:color w:val="auto"/>
              </w:rPr>
            </w:pPr>
            <w:r>
              <w:rPr>
                <w:rFonts w:ascii="Arial" w:cs="Arial" w:eastAsia="Arial" w:hAnsi="Arial"/>
                <w:sz w:val="22"/>
                <w:szCs w:val="22"/>
                <w:color w:val="auto"/>
              </w:rPr>
              <w:t>(ii) Shared power to vote or to direct the vote:</w:t>
            </w:r>
          </w:p>
        </w:tc>
        <w:tc>
          <w:tcPr>
            <w:tcW w:w="22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51"/>
        </w:trPr>
        <w:tc>
          <w:tcPr>
            <w:tcW w:w="360" w:type="dxa"/>
            <w:vAlign w:val="bottom"/>
          </w:tcPr>
          <w:p>
            <w:pPr>
              <w:spacing w:after="0"/>
              <w:rPr>
                <w:sz w:val="24"/>
                <w:szCs w:val="24"/>
                <w:color w:val="auto"/>
              </w:rPr>
            </w:pPr>
          </w:p>
        </w:tc>
        <w:tc>
          <w:tcPr>
            <w:tcW w:w="7380" w:type="dxa"/>
            <w:vAlign w:val="bottom"/>
          </w:tcPr>
          <w:p>
            <w:pPr>
              <w:ind w:left="440"/>
              <w:spacing w:after="0"/>
              <w:rPr>
                <w:sz w:val="20"/>
                <w:szCs w:val="20"/>
                <w:color w:val="auto"/>
              </w:rPr>
            </w:pPr>
            <w:r>
              <w:rPr>
                <w:rFonts w:ascii="Arial" w:cs="Arial" w:eastAsia="Arial" w:hAnsi="Arial"/>
                <w:sz w:val="22"/>
                <w:szCs w:val="22"/>
                <w:color w:val="auto"/>
              </w:rPr>
              <w:t>(iii) Sole power to dispose or to direct the disposition of:</w:t>
            </w:r>
          </w:p>
        </w:tc>
        <w:tc>
          <w:tcPr>
            <w:tcW w:w="22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51"/>
        </w:trPr>
        <w:tc>
          <w:tcPr>
            <w:tcW w:w="360" w:type="dxa"/>
            <w:vAlign w:val="bottom"/>
          </w:tcPr>
          <w:p>
            <w:pPr>
              <w:spacing w:after="0"/>
              <w:rPr>
                <w:sz w:val="24"/>
                <w:szCs w:val="24"/>
                <w:color w:val="auto"/>
              </w:rPr>
            </w:pPr>
          </w:p>
        </w:tc>
        <w:tc>
          <w:tcPr>
            <w:tcW w:w="7380" w:type="dxa"/>
            <w:vAlign w:val="bottom"/>
          </w:tcPr>
          <w:p>
            <w:pPr>
              <w:ind w:left="440"/>
              <w:spacing w:after="0"/>
              <w:rPr>
                <w:sz w:val="20"/>
                <w:szCs w:val="20"/>
                <w:color w:val="auto"/>
              </w:rPr>
            </w:pPr>
            <w:r>
              <w:rPr>
                <w:rFonts w:ascii="Arial" w:cs="Arial" w:eastAsia="Arial" w:hAnsi="Arial"/>
                <w:sz w:val="22"/>
                <w:szCs w:val="22"/>
                <w:color w:val="auto"/>
              </w:rPr>
              <w:t>(iv) Shared power to dispose or to direct the disposition of:</w:t>
            </w:r>
          </w:p>
        </w:tc>
        <w:tc>
          <w:tcPr>
            <w:tcW w:w="2240" w:type="dxa"/>
            <w:vAlign w:val="bottom"/>
          </w:tcPr>
          <w:p>
            <w:pPr>
              <w:jc w:val="right"/>
              <w:spacing w:after="0"/>
              <w:rPr>
                <w:sz w:val="20"/>
                <w:szCs w:val="20"/>
                <w:color w:val="auto"/>
              </w:rPr>
            </w:pPr>
            <w:r>
              <w:rPr>
                <w:rFonts w:ascii="Arial" w:cs="Arial" w:eastAsia="Arial" w:hAnsi="Arial"/>
                <w:sz w:val="22"/>
                <w:szCs w:val="22"/>
                <w:color w:val="auto"/>
              </w:rPr>
              <w:t>0</w:t>
            </w:r>
          </w:p>
        </w:tc>
      </w:tr>
    </w:tbl>
    <w:p>
      <w:pPr>
        <w:spacing w:after="0" w:line="200" w:lineRule="exact"/>
        <w:rPr>
          <w:sz w:val="20"/>
          <w:szCs w:val="20"/>
          <w:color w:val="auto"/>
        </w:rPr>
      </w:pPr>
    </w:p>
    <w:p>
      <w:pPr>
        <w:spacing w:after="0" w:line="363" w:lineRule="exact"/>
        <w:rPr>
          <w:sz w:val="20"/>
          <w:szCs w:val="20"/>
          <w:color w:val="auto"/>
        </w:rPr>
      </w:pPr>
    </w:p>
    <w:p>
      <w:pPr>
        <w:ind w:left="680"/>
        <w:spacing w:after="0"/>
        <w:rPr>
          <w:sz w:val="20"/>
          <w:szCs w:val="20"/>
          <w:color w:val="auto"/>
        </w:rPr>
      </w:pPr>
      <w:r>
        <w:rPr>
          <w:rFonts w:ascii="Arial" w:cs="Arial" w:eastAsia="Arial" w:hAnsi="Arial"/>
          <w:sz w:val="21"/>
          <w:szCs w:val="21"/>
          <w:color w:val="auto"/>
        </w:rPr>
        <w:t>As reported in the cover pages to this report, the ownership information with respect to PWIMF is as follows:</w:t>
      </w: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274"/>
        </w:trPr>
        <w:tc>
          <w:tcPr>
            <w:tcW w:w="360" w:type="dxa"/>
            <w:vAlign w:val="bottom"/>
          </w:tcPr>
          <w:p>
            <w:pPr>
              <w:spacing w:after="0"/>
              <w:rPr>
                <w:sz w:val="20"/>
                <w:szCs w:val="20"/>
                <w:color w:val="auto"/>
              </w:rPr>
            </w:pPr>
            <w:r>
              <w:rPr>
                <w:rFonts w:ascii="Arial" w:cs="Arial" w:eastAsia="Arial" w:hAnsi="Arial"/>
                <w:sz w:val="22"/>
                <w:szCs w:val="22"/>
                <w:color w:val="auto"/>
              </w:rPr>
              <w:t>(a)</w:t>
            </w:r>
          </w:p>
        </w:tc>
        <w:tc>
          <w:tcPr>
            <w:tcW w:w="7380" w:type="dxa"/>
            <w:vAlign w:val="bottom"/>
          </w:tcPr>
          <w:p>
            <w:pPr>
              <w:ind w:left="120"/>
              <w:spacing w:after="0"/>
              <w:rPr>
                <w:sz w:val="20"/>
                <w:szCs w:val="20"/>
                <w:color w:val="auto"/>
              </w:rPr>
            </w:pPr>
            <w:r>
              <w:rPr>
                <w:rFonts w:ascii="Arial" w:cs="Arial" w:eastAsia="Arial" w:hAnsi="Arial"/>
                <w:sz w:val="22"/>
                <w:szCs w:val="22"/>
                <w:color w:val="auto"/>
              </w:rPr>
              <w:t>Amount Beneficially Owned:</w:t>
            </w:r>
          </w:p>
        </w:tc>
        <w:tc>
          <w:tcPr>
            <w:tcW w:w="22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51"/>
        </w:trPr>
        <w:tc>
          <w:tcPr>
            <w:tcW w:w="360" w:type="dxa"/>
            <w:vAlign w:val="bottom"/>
          </w:tcPr>
          <w:p>
            <w:pPr>
              <w:spacing w:after="0"/>
              <w:rPr>
                <w:sz w:val="20"/>
                <w:szCs w:val="20"/>
                <w:color w:val="auto"/>
              </w:rPr>
            </w:pPr>
            <w:r>
              <w:rPr>
                <w:rFonts w:ascii="Arial" w:cs="Arial" w:eastAsia="Arial" w:hAnsi="Arial"/>
                <w:sz w:val="22"/>
                <w:szCs w:val="22"/>
                <w:color w:val="auto"/>
              </w:rPr>
              <w:t>(b)</w:t>
            </w:r>
          </w:p>
        </w:tc>
        <w:tc>
          <w:tcPr>
            <w:tcW w:w="7380" w:type="dxa"/>
            <w:vAlign w:val="bottom"/>
          </w:tcPr>
          <w:p>
            <w:pPr>
              <w:ind w:left="160"/>
              <w:spacing w:after="0"/>
              <w:rPr>
                <w:sz w:val="20"/>
                <w:szCs w:val="20"/>
                <w:color w:val="auto"/>
              </w:rPr>
            </w:pPr>
            <w:r>
              <w:rPr>
                <w:rFonts w:ascii="Arial" w:cs="Arial" w:eastAsia="Arial" w:hAnsi="Arial"/>
                <w:sz w:val="22"/>
                <w:szCs w:val="22"/>
                <w:color w:val="auto"/>
              </w:rPr>
              <w:t>Percent of Class:</w:t>
            </w:r>
          </w:p>
        </w:tc>
        <w:tc>
          <w:tcPr>
            <w:tcW w:w="2240" w:type="dxa"/>
            <w:vAlign w:val="bottom"/>
          </w:tcPr>
          <w:p>
            <w:pPr>
              <w:jc w:val="right"/>
              <w:spacing w:after="0"/>
              <w:rPr>
                <w:sz w:val="20"/>
                <w:szCs w:val="20"/>
                <w:color w:val="auto"/>
              </w:rPr>
            </w:pPr>
            <w:r>
              <w:rPr>
                <w:rFonts w:ascii="Arial" w:cs="Arial" w:eastAsia="Arial" w:hAnsi="Arial"/>
                <w:sz w:val="22"/>
                <w:szCs w:val="22"/>
                <w:color w:val="auto"/>
              </w:rPr>
              <w:t>0.0%</w:t>
            </w:r>
          </w:p>
        </w:tc>
      </w:tr>
      <w:tr>
        <w:trPr>
          <w:trHeight w:val="351"/>
        </w:trPr>
        <w:tc>
          <w:tcPr>
            <w:tcW w:w="7740" w:type="dxa"/>
            <w:vAlign w:val="bottom"/>
            <w:gridSpan w:val="2"/>
          </w:tcPr>
          <w:p>
            <w:pPr>
              <w:spacing w:after="0"/>
              <w:rPr>
                <w:sz w:val="20"/>
                <w:szCs w:val="20"/>
                <w:color w:val="auto"/>
              </w:rPr>
            </w:pPr>
            <w:r>
              <w:rPr>
                <w:rFonts w:ascii="Arial" w:cs="Arial" w:eastAsia="Arial" w:hAnsi="Arial"/>
                <w:sz w:val="22"/>
                <w:szCs w:val="22"/>
                <w:color w:val="auto"/>
              </w:rPr>
              <w:t>(c)   Number of Shares as to which such person has:</w:t>
            </w:r>
          </w:p>
        </w:tc>
        <w:tc>
          <w:tcPr>
            <w:tcW w:w="2240" w:type="dxa"/>
            <w:vAlign w:val="bottom"/>
          </w:tcPr>
          <w:p>
            <w:pPr>
              <w:spacing w:after="0"/>
              <w:rPr>
                <w:sz w:val="24"/>
                <w:szCs w:val="24"/>
                <w:color w:val="auto"/>
              </w:rPr>
            </w:pPr>
          </w:p>
        </w:tc>
      </w:tr>
      <w:tr>
        <w:trPr>
          <w:trHeight w:val="351"/>
        </w:trPr>
        <w:tc>
          <w:tcPr>
            <w:tcW w:w="360" w:type="dxa"/>
            <w:vAlign w:val="bottom"/>
          </w:tcPr>
          <w:p>
            <w:pPr>
              <w:spacing w:after="0"/>
              <w:rPr>
                <w:sz w:val="24"/>
                <w:szCs w:val="24"/>
                <w:color w:val="auto"/>
              </w:rPr>
            </w:pPr>
          </w:p>
        </w:tc>
        <w:tc>
          <w:tcPr>
            <w:tcW w:w="7380" w:type="dxa"/>
            <w:vAlign w:val="bottom"/>
          </w:tcPr>
          <w:p>
            <w:pPr>
              <w:ind w:left="440"/>
              <w:spacing w:after="0"/>
              <w:rPr>
                <w:sz w:val="20"/>
                <w:szCs w:val="20"/>
                <w:color w:val="auto"/>
              </w:rPr>
            </w:pPr>
            <w:r>
              <w:rPr>
                <w:rFonts w:ascii="Arial" w:cs="Arial" w:eastAsia="Arial" w:hAnsi="Arial"/>
                <w:sz w:val="22"/>
                <w:szCs w:val="22"/>
                <w:color w:val="auto"/>
              </w:rPr>
              <w:t>(i)  Sole power to vote or to direct the vote:</w:t>
            </w:r>
          </w:p>
        </w:tc>
        <w:tc>
          <w:tcPr>
            <w:tcW w:w="22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51"/>
        </w:trPr>
        <w:tc>
          <w:tcPr>
            <w:tcW w:w="360" w:type="dxa"/>
            <w:vAlign w:val="bottom"/>
          </w:tcPr>
          <w:p>
            <w:pPr>
              <w:spacing w:after="0"/>
              <w:rPr>
                <w:sz w:val="24"/>
                <w:szCs w:val="24"/>
                <w:color w:val="auto"/>
              </w:rPr>
            </w:pPr>
          </w:p>
        </w:tc>
        <w:tc>
          <w:tcPr>
            <w:tcW w:w="7380" w:type="dxa"/>
            <w:vAlign w:val="bottom"/>
          </w:tcPr>
          <w:p>
            <w:pPr>
              <w:ind w:left="440"/>
              <w:spacing w:after="0"/>
              <w:rPr>
                <w:sz w:val="20"/>
                <w:szCs w:val="20"/>
                <w:color w:val="auto"/>
              </w:rPr>
            </w:pPr>
            <w:r>
              <w:rPr>
                <w:rFonts w:ascii="Arial" w:cs="Arial" w:eastAsia="Arial" w:hAnsi="Arial"/>
                <w:sz w:val="22"/>
                <w:szCs w:val="22"/>
                <w:color w:val="auto"/>
              </w:rPr>
              <w:t>(ii) Shared power to vote or to direct the vote:</w:t>
            </w:r>
          </w:p>
        </w:tc>
        <w:tc>
          <w:tcPr>
            <w:tcW w:w="22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51"/>
        </w:trPr>
        <w:tc>
          <w:tcPr>
            <w:tcW w:w="360" w:type="dxa"/>
            <w:vAlign w:val="bottom"/>
          </w:tcPr>
          <w:p>
            <w:pPr>
              <w:spacing w:after="0"/>
              <w:rPr>
                <w:sz w:val="24"/>
                <w:szCs w:val="24"/>
                <w:color w:val="auto"/>
              </w:rPr>
            </w:pPr>
          </w:p>
        </w:tc>
        <w:tc>
          <w:tcPr>
            <w:tcW w:w="7380" w:type="dxa"/>
            <w:vAlign w:val="bottom"/>
          </w:tcPr>
          <w:p>
            <w:pPr>
              <w:ind w:left="440"/>
              <w:spacing w:after="0"/>
              <w:rPr>
                <w:sz w:val="20"/>
                <w:szCs w:val="20"/>
                <w:color w:val="auto"/>
              </w:rPr>
            </w:pPr>
            <w:r>
              <w:rPr>
                <w:rFonts w:ascii="Arial" w:cs="Arial" w:eastAsia="Arial" w:hAnsi="Arial"/>
                <w:sz w:val="22"/>
                <w:szCs w:val="22"/>
                <w:color w:val="auto"/>
              </w:rPr>
              <w:t>(iii) Sole power to dispose or to direct the disposition of:</w:t>
            </w:r>
          </w:p>
        </w:tc>
        <w:tc>
          <w:tcPr>
            <w:tcW w:w="22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51"/>
        </w:trPr>
        <w:tc>
          <w:tcPr>
            <w:tcW w:w="360" w:type="dxa"/>
            <w:vAlign w:val="bottom"/>
          </w:tcPr>
          <w:p>
            <w:pPr>
              <w:spacing w:after="0"/>
              <w:rPr>
                <w:sz w:val="24"/>
                <w:szCs w:val="24"/>
                <w:color w:val="auto"/>
              </w:rPr>
            </w:pPr>
          </w:p>
        </w:tc>
        <w:tc>
          <w:tcPr>
            <w:tcW w:w="7380" w:type="dxa"/>
            <w:vAlign w:val="bottom"/>
          </w:tcPr>
          <w:p>
            <w:pPr>
              <w:ind w:left="440"/>
              <w:spacing w:after="0"/>
              <w:rPr>
                <w:sz w:val="20"/>
                <w:szCs w:val="20"/>
                <w:color w:val="auto"/>
              </w:rPr>
            </w:pPr>
            <w:r>
              <w:rPr>
                <w:rFonts w:ascii="Arial" w:cs="Arial" w:eastAsia="Arial" w:hAnsi="Arial"/>
                <w:sz w:val="22"/>
                <w:szCs w:val="22"/>
                <w:color w:val="auto"/>
              </w:rPr>
              <w:t>(iv) Shared power to dispose or to direct the disposition of:</w:t>
            </w:r>
          </w:p>
        </w:tc>
        <w:tc>
          <w:tcPr>
            <w:tcW w:w="2240" w:type="dxa"/>
            <w:vAlign w:val="bottom"/>
          </w:tcPr>
          <w:p>
            <w:pPr>
              <w:jc w:val="right"/>
              <w:spacing w:after="0"/>
              <w:rPr>
                <w:sz w:val="20"/>
                <w:szCs w:val="20"/>
                <w:color w:val="auto"/>
              </w:rPr>
            </w:pPr>
            <w:r>
              <w:rPr>
                <w:rFonts w:ascii="Arial" w:cs="Arial" w:eastAsia="Arial" w:hAnsi="Arial"/>
                <w:sz w:val="22"/>
                <w:szCs w:val="22"/>
                <w:color w:val="auto"/>
              </w:rPr>
              <w:t>0</w:t>
            </w:r>
          </w:p>
        </w:tc>
      </w:tr>
    </w:tbl>
    <w:p>
      <w:pPr>
        <w:sectPr>
          <w:pgSz w:w="11900" w:h="16838" w:orient="portrait"/>
          <w:cols w:equalWidth="0" w:num="1">
            <w:col w:w="10940"/>
          </w:cols>
          <w:pgMar w:left="320" w:top="814" w:right="6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2" w:lineRule="exact"/>
        <w:rPr>
          <w:sz w:val="20"/>
          <w:szCs w:val="20"/>
          <w:color w:val="auto"/>
        </w:rPr>
      </w:pPr>
    </w:p>
    <w:p>
      <w:pPr>
        <w:jc w:val="both"/>
        <w:ind w:left="780" w:right="20" w:firstLine="632"/>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[X]</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740" w:hanging="728"/>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 or Control Person</w:t>
      </w:r>
    </w:p>
    <w:p>
      <w:pPr>
        <w:spacing w:after="0" w:line="168" w:lineRule="exact"/>
        <w:rPr>
          <w:sz w:val="20"/>
          <w:szCs w:val="20"/>
          <w:color w:val="auto"/>
        </w:rPr>
      </w:pPr>
    </w:p>
    <w:p>
      <w:pPr>
        <w:ind w:left="7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12" w:lineRule="exact"/>
        <w:rPr>
          <w:sz w:val="20"/>
          <w:szCs w:val="20"/>
          <w:color w:val="auto"/>
        </w:rPr>
      </w:pPr>
    </w:p>
    <w:p>
      <w:pPr>
        <w:jc w:val="both"/>
        <w:ind w:left="780" w:right="20" w:firstLine="63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60"/>
          </w:cols>
          <w:pgMar w:left="320" w:top="814" w:right="4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5"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February 16, 2021</w:t>
      </w:r>
    </w:p>
    <w:p>
      <w:pPr>
        <w:spacing w:after="0" w:line="227"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PARK WEST ASSET MANAGEMENT LLC</w:t>
      </w:r>
    </w:p>
    <w:p>
      <w:pPr>
        <w:spacing w:after="0" w:line="200" w:lineRule="exact"/>
        <w:rPr>
          <w:sz w:val="20"/>
          <w:szCs w:val="20"/>
          <w:color w:val="auto"/>
        </w:rPr>
      </w:pPr>
    </w:p>
    <w:p>
      <w:pPr>
        <w:spacing w:after="0" w:line="282" w:lineRule="exact"/>
        <w:rPr>
          <w:sz w:val="20"/>
          <w:szCs w:val="20"/>
          <w:color w:val="auto"/>
        </w:rPr>
      </w:pPr>
    </w:p>
    <w:p>
      <w:pPr>
        <w:ind w:left="5180"/>
        <w:spacing w:after="0"/>
        <w:tabs>
          <w:tab w:leader="none" w:pos="5720" w:val="left"/>
        </w:tabs>
        <w:rPr>
          <w:sz w:val="20"/>
          <w:szCs w:val="20"/>
          <w:color w:val="auto"/>
        </w:rPr>
      </w:pPr>
      <w:r>
        <w:rPr>
          <w:rFonts w:ascii="Arial" w:cs="Arial" w:eastAsia="Arial" w:hAnsi="Arial"/>
          <w:sz w:val="22"/>
          <w:szCs w:val="22"/>
          <w:color w:val="auto"/>
        </w:rPr>
        <w:t>By:</w:t>
        <w:tab/>
        <w:t>/s/ Grace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6985</wp:posOffset>
            </wp:positionV>
            <wp:extent cx="33947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22"/>
          <w:szCs w:val="22"/>
          <w:color w:val="auto"/>
        </w:rPr>
        <w:t>Name: Grace Jimenez</w:t>
      </w:r>
    </w:p>
    <w:p>
      <w:pPr>
        <w:ind w:left="57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52"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PARK WEST INVESTORS MASTER FUND, LIMITED</w:t>
      </w:r>
    </w:p>
    <w:p>
      <w:pPr>
        <w:spacing w:after="0" w:line="200" w:lineRule="exact"/>
        <w:rPr>
          <w:sz w:val="20"/>
          <w:szCs w:val="20"/>
          <w:color w:val="auto"/>
        </w:rPr>
      </w:pPr>
    </w:p>
    <w:p>
      <w:pPr>
        <w:spacing w:after="0" w:line="282"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22"/>
          <w:szCs w:val="22"/>
          <w:color w:val="auto"/>
        </w:rPr>
        <w:t>By:</w:t>
        <w:tab/>
        <w:t>Park West Asset Management LLC, its</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Investment Manager</w:t>
      </w:r>
    </w:p>
    <w:p>
      <w:pPr>
        <w:spacing w:after="0" w:line="215"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22"/>
          <w:szCs w:val="22"/>
          <w:color w:val="auto"/>
        </w:rPr>
        <w:t>By:</w:t>
        <w:tab/>
        <w:t>/s/ Grace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6985</wp:posOffset>
            </wp:positionV>
            <wp:extent cx="3531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22"/>
          <w:szCs w:val="22"/>
          <w:color w:val="auto"/>
        </w:rPr>
        <w:t>Name: Grace Jimenez</w:t>
      </w:r>
    </w:p>
    <w:p>
      <w:pPr>
        <w:ind w:left="5520"/>
        <w:spacing w:after="0"/>
        <w:rPr>
          <w:sz w:val="20"/>
          <w:szCs w:val="20"/>
          <w:color w:val="auto"/>
        </w:rPr>
      </w:pPr>
      <w:r>
        <w:rPr>
          <w:rFonts w:ascii="Arial" w:cs="Arial" w:eastAsia="Arial" w:hAnsi="Arial"/>
          <w:sz w:val="22"/>
          <w:szCs w:val="22"/>
          <w:color w:val="auto"/>
        </w:rPr>
        <w:t>Title: Chief Financial Officer</w:t>
      </w:r>
    </w:p>
    <w:p>
      <w:pPr>
        <w:spacing w:after="0" w:line="21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/s/ Peter S.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6985</wp:posOffset>
            </wp:positionV>
            <wp:extent cx="39090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Peter S. Park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Attention: Intentional misstatements or omissions of fact constitute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Federal criminal violations (See 18 U.S.C. 1001)</w:t>
      </w:r>
    </w:p>
    <w:p>
      <w:pPr>
        <w:sectPr>
          <w:pgSz w:w="11900" w:h="16838" w:orient="portrait"/>
          <w:cols w:equalWidth="0" w:num="1">
            <w:col w:w="11240"/>
          </w:cols>
          <w:pgMar w:left="320" w:top="922"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b w:val="1"/>
          <w:bCs w:val="1"/>
          <w:color w:val="auto"/>
        </w:rPr>
        <w:t>Exhibit Index</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w:t>
      </w:r>
    </w:p>
    <w:p>
      <w:pPr>
        <w:spacing w:after="0" w:line="347" w:lineRule="exact"/>
        <w:rPr>
          <w:sz w:val="20"/>
          <w:szCs w:val="20"/>
          <w:color w:val="auto"/>
        </w:rPr>
      </w:pPr>
    </w:p>
    <w:p>
      <w:pPr>
        <w:jc w:val="both"/>
        <w:ind w:firstLine="5"/>
        <w:spacing w:after="0"/>
        <w:tabs>
          <w:tab w:leader="none" w:pos="729" w:val="left"/>
        </w:tabs>
        <w:numPr>
          <w:ilvl w:val="0"/>
          <w:numId w:val="9"/>
        </w:numPr>
        <w:rPr>
          <w:rFonts w:ascii="Arial" w:cs="Arial" w:eastAsia="Arial" w:hAnsi="Arial"/>
          <w:sz w:val="22"/>
          <w:szCs w:val="22"/>
          <w:color w:val="auto"/>
        </w:rPr>
      </w:pPr>
      <w:r>
        <w:rPr>
          <w:rFonts w:ascii="Arial" w:cs="Arial" w:eastAsia="Arial" w:hAnsi="Arial"/>
          <w:sz w:val="22"/>
          <w:szCs w:val="22"/>
          <w:color w:val="auto"/>
        </w:rPr>
        <w:t>Joint Filing Agreement, dated as of May 14, 2018, by and among Park West Asset Management, LLC, Park West Investors Master Fund, Limited, and Peter S. Park (incorporated by reference to Exhibit A to the Schedule 13G filed with the Securities and Exchange Commission on May 14, 2018).</w:t>
      </w:r>
    </w:p>
    <w:sectPr>
      <w:pgSz w:w="11900" w:h="16838" w:orient="portrait"/>
      <w:cols w:equalWidth="0" w:num="1">
        <w:col w:w="11040"/>
      </w:cols>
      <w:pgMar w:left="420" w:top="70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decimal"/>
      <w:start w:val="9"/>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1)"/>
      <w:numFmt w:val="decimal"/>
      <w:start w:val="9"/>
    </w:lvl>
  </w:abstractNum>
  <w:abstractNum w:abstractNumId="4">
    <w:nsid w:val="41B71EFB"/>
    <w:multiLevelType w:val="hybridMultilevel"/>
    <w:lvl w:ilvl="0">
      <w:lvlJc w:val="left"/>
      <w:lvlText w:val="(%1)"/>
      <w:numFmt w:val="decimal"/>
      <w:start w:val="12"/>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9"/>
    </w:lvl>
  </w:abstractNum>
  <w:abstractNum w:abstractNumId="7">
    <w:nsid w:val="515F007C"/>
    <w:multiLevelType w:val="hybridMultilevel"/>
    <w:lvl w:ilvl="0">
      <w:lvlJc w:val="left"/>
      <w:lvlText w:val="(%1)"/>
      <w:numFmt w:val="decimal"/>
      <w:start w:val="12"/>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2021-02-16T16:20:19Z</dcterms:created>
  <dcterms:modified xsi:type="dcterms:W3CDTF">2021-02-16T16:20:19Z</dcterms:modified>
</cp:coreProperties>
</file>