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21590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Odence-Ford Marion</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C/O OPTIMIZERX CORPORATION</w:t>
            </w: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260 CHARLES STREET, SUITE 302</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5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WALTHAM</w:t>
            </w:r>
          </w:p>
        </w:tc>
        <w:tc>
          <w:tcPr>
            <w:tcW w:w="980" w:type="dxa"/>
            <w:vAlign w:val="bottom"/>
          </w:tcPr>
          <w:p>
            <w:pPr>
              <w:ind w:left="18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02453</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OptimizeRx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OPRX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540" w:type="dxa"/>
            <w:vAlign w:val="bottom"/>
            <w:gridSpan w:val="3"/>
          </w:tcPr>
          <w:p>
            <w:pPr>
              <w:ind w:left="60"/>
              <w:spacing w:after="0"/>
              <w:rPr>
                <w:sz w:val="20"/>
                <w:szCs w:val="20"/>
                <w:color w:val="auto"/>
              </w:rPr>
            </w:pPr>
            <w:r>
              <w:rPr>
                <w:rFonts w:ascii="Arial" w:cs="Arial" w:eastAsia="Arial" w:hAnsi="Arial"/>
                <w:sz w:val="17"/>
                <w:szCs w:val="17"/>
                <w:color w:val="0000FF"/>
              </w:rPr>
              <w:t>10/03/2023</w:t>
            </w: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40"/>
              <w:spacing w:after="0"/>
              <w:rPr>
                <w:sz w:val="20"/>
                <w:szCs w:val="20"/>
                <w:color w:val="auto"/>
              </w:rPr>
            </w:pPr>
            <w:r>
              <w:rPr>
                <w:rFonts w:ascii="Arial" w:cs="Arial" w:eastAsia="Arial" w:hAnsi="Arial"/>
                <w:sz w:val="17"/>
                <w:szCs w:val="17"/>
                <w:color w:val="0000FF"/>
              </w:rPr>
              <w:t>General Counsel and CCO</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0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10/03/2023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6,649</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right"/>
              <w:ind w:right="6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0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15,805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10/03/2023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w w:val="74"/>
              </w:rPr>
              <w:t>F</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1,952</w:t>
            </w:r>
            <w:r>
              <w:rPr>
                <w:rFonts w:ascii="Arial" w:cs="Arial" w:eastAsia="Arial" w:hAnsi="Arial"/>
                <w:sz w:val="21"/>
                <w:szCs w:val="21"/>
                <w:color w:val="008000"/>
                <w:w w:val="97"/>
                <w:vertAlign w:val="superscript"/>
              </w:rPr>
              <w:t>(2)</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7.06</w:t>
            </w:r>
          </w:p>
        </w:tc>
        <w:tc>
          <w:tcPr>
            <w:tcW w:w="130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13,853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6"/>
              <w:spacing w:after="0"/>
              <w:rPr>
                <w:sz w:val="20"/>
                <w:szCs w:val="20"/>
                <w:color w:val="auto"/>
              </w:rPr>
            </w:pPr>
            <w:r>
              <w:rPr>
                <w:rFonts w:ascii="Arial" w:cs="Arial" w:eastAsia="Arial" w:hAnsi="Arial"/>
                <w:sz w:val="17"/>
                <w:szCs w:val="17"/>
                <w:color w:val="0000FF"/>
                <w:w w:val="93"/>
              </w:rPr>
              <w:t>6,649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10/03/2023</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6,649</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13,298</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40" w:right="2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in three equal annual installments beginning October 3, 2023,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60"/>
        <w:spacing w:after="0" w:line="252"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Marion Odence-Ford</w:t>
            </w:r>
          </w:p>
        </w:tc>
        <w:tc>
          <w:tcPr>
            <w:tcW w:w="760" w:type="dxa"/>
            <w:vAlign w:val="bottom"/>
          </w:tcPr>
          <w:p>
            <w:pPr>
              <w:spacing w:after="0"/>
              <w:rPr>
                <w:sz w:val="20"/>
                <w:szCs w:val="20"/>
                <w:color w:val="auto"/>
              </w:rPr>
            </w:pPr>
            <w:r>
              <w:rPr>
                <w:rFonts w:ascii="Arial" w:cs="Arial" w:eastAsia="Arial" w:hAnsi="Arial"/>
                <w:sz w:val="17"/>
                <w:szCs w:val="17"/>
                <w:color w:val="0000FF"/>
                <w:w w:val="86"/>
              </w:rPr>
              <w:t>10/06/2023</w:t>
            </w:r>
          </w:p>
        </w:tc>
      </w:tr>
      <w:tr>
        <w:trPr>
          <w:trHeight w:val="20"/>
        </w:trPr>
        <w:tc>
          <w:tcPr>
            <w:tcW w:w="1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500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2023-10-06T13:58:09Z</dcterms:created>
  <dcterms:modified xsi:type="dcterms:W3CDTF">2023-10-06T13:58:09Z</dcterms:modified>
</cp:coreProperties>
</file>