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17, 2018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580" w:type="dxa"/>
            <w:vAlign w:val="bottom"/>
            <w:gridSpan w:val="3"/>
          </w:tcPr>
          <w:p>
            <w:pPr>
              <w:jc w:val="center"/>
              <w:ind w:right="900"/>
              <w:spacing w:after="0"/>
              <w:rPr>
                <w:sz w:val="20"/>
                <w:szCs w:val="20"/>
                <w:color w:val="auto"/>
              </w:rPr>
            </w:pPr>
            <w:r>
              <w:rPr>
                <w:rFonts w:ascii="Arial" w:cs="Arial" w:eastAsia="Arial" w:hAnsi="Arial"/>
                <w:sz w:val="18"/>
                <w:szCs w:val="18"/>
                <w:color w:val="auto"/>
                <w:w w:val="90"/>
              </w:rPr>
              <w:t>Nevada</w:t>
            </w:r>
          </w:p>
        </w:tc>
        <w:tc>
          <w:tcPr>
            <w:tcW w:w="298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660" w:type="dxa"/>
            <w:vAlign w:val="bottom"/>
            <w:tcBorders>
              <w:top w:val="single" w:sz="8" w:color="auto"/>
            </w:tcBorders>
          </w:tcPr>
          <w:p>
            <w:pPr>
              <w:ind w:left="860"/>
              <w:spacing w:after="0" w:line="201" w:lineRule="exact"/>
              <w:rPr>
                <w:sz w:val="20"/>
                <w:szCs w:val="20"/>
                <w:color w:val="auto"/>
              </w:rPr>
            </w:pPr>
            <w:r>
              <w:rPr>
                <w:rFonts w:ascii="Arial" w:cs="Arial" w:eastAsia="Arial" w:hAnsi="Arial"/>
                <w:sz w:val="18"/>
                <w:szCs w:val="18"/>
                <w:color w:val="auto"/>
              </w:rPr>
              <w:t>(State or other jurisdiction</w:t>
            </w: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gridSpan w:val="3"/>
          </w:tcPr>
          <w:p>
            <w:pPr>
              <w:jc w:val="center"/>
              <w:ind w:right="68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ind w:left="11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580" w:type="dxa"/>
            <w:vAlign w:val="bottom"/>
            <w:gridSpan w:val="3"/>
          </w:tcPr>
          <w:p>
            <w:pPr>
              <w:jc w:val="center"/>
              <w:ind w:right="900"/>
              <w:spacing w:after="0"/>
              <w:rPr>
                <w:sz w:val="20"/>
                <w:szCs w:val="20"/>
                <w:color w:val="auto"/>
              </w:rPr>
            </w:pPr>
            <w:r>
              <w:rPr>
                <w:rFonts w:ascii="Arial" w:cs="Arial" w:eastAsia="Arial" w:hAnsi="Arial"/>
                <w:sz w:val="18"/>
                <w:szCs w:val="18"/>
                <w:color w:val="auto"/>
                <w:w w:val="95"/>
              </w:rPr>
              <w:t>of incorporation)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458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color w:val="auto"/>
                <w:w w:val="90"/>
              </w:rPr>
              <w:t>400 Water Street, Suite 200, Rochester, MI</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80" w:type="dxa"/>
            <w:vAlign w:val="bottom"/>
            <w:gridSpan w:val="3"/>
          </w:tcPr>
          <w:p>
            <w:pPr>
              <w:jc w:val="center"/>
              <w:ind w:left="107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tabs>
          <w:tab w:leader="none" w:pos="2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17, 2018, OptimizeRx Corporation (the “Company”) updated its corporate presentation that it intends to use in connection with presentations at conferences and meetings with investors.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presentation is filed hereto as Exhibit 99.1 and is hereby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w w:val="98"/>
              </w:rPr>
              <w:t>(d) Exhibits.</w:t>
            </w: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1028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OptimizeRx Presentation.</w:t>
              </w:r>
            </w:hyperlink>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0000EE"/>
            </w:tcBorders>
            <w:shd w:val="clear" w:color="auto" w:fill="CCEEFF"/>
          </w:tcPr>
          <w:p>
            <w:pPr>
              <w:spacing w:after="0" w:line="20" w:lineRule="exact"/>
              <w:rPr>
                <w:sz w:val="1"/>
                <w:szCs w:val="1"/>
                <w:color w:val="auto"/>
              </w:rPr>
            </w:pPr>
          </w:p>
        </w:tc>
        <w:tc>
          <w:tcPr>
            <w:tcW w:w="8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December 17, 2018</w:t>
      </w:r>
      <w:r>
        <w:rPr>
          <w:sz w:val="20"/>
          <w:szCs w:val="20"/>
          <w:color w:val="auto"/>
        </w:rPr>
        <w:tab/>
      </w:r>
      <w:r>
        <w:rPr>
          <w:rFonts w:ascii="Arial" w:cs="Arial" w:eastAsia="Arial" w:hAnsi="Arial"/>
          <w:sz w:val="16"/>
          <w:szCs w:val="16"/>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4715510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187960</wp:posOffset>
            </wp:positionV>
            <wp:extent cx="7289165" cy="4098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5114290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89165" cy="4098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89165" cy="4098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2019-12-28T17:16:33Z</dcterms:created>
  <dcterms:modified xsi:type="dcterms:W3CDTF">2019-12-28T17:16:33Z</dcterms:modified>
</cp:coreProperties>
</file>