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9760393.xml.htm"/>
      <w:bookmarkStart w:id="1" w:name="kswkform4_17497603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Vos Ellen O'Connor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06/11/2025</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9,868</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72,642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representing a contingent right to receive shares of OptimizeRx common stock. The restricted stock units will vest in full on the earlier of the first anniversary of the date of the grant or the date of the Company's next annual meeting of shareholders.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 ling this Statement is, for the purposes of Section 16 of the Securities Exchange Act of 1934, as amended, the benefi cialowner of any equity securities covered by this Statement, or (b) that this Statement is legally required to be fi 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4357"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3595</Characters>
  <CharactersWithSpaces>4209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