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Spangler Patrick D</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03/31/2023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8"/>
          </w:tcPr>
          <w:p>
            <w:pPr>
              <w:ind w:left="5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03/31/2023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657</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24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17,483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03/31/2023</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657 restricted stock units which vested in full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04/03/2023</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652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2023-04-03T11:21:51Z</dcterms:created>
  <dcterms:modified xsi:type="dcterms:W3CDTF">2023-04-03T11:21:51Z</dcterms:modified>
</cp:coreProperties>
</file>