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FEBBO WILLIAM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40"/>
        <w:spacing w:after="0" w:line="361" w:lineRule="auto"/>
        <w:rPr>
          <w:sz w:val="20"/>
          <w:szCs w:val="20"/>
          <w:color w:val="auto"/>
        </w:rPr>
      </w:pPr>
      <w:r>
        <w:rPr>
          <w:rFonts w:ascii="Arial" w:cs="Arial" w:eastAsia="Arial" w:hAnsi="Arial"/>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ROCHESTER</w:t>
            </w:r>
          </w:p>
        </w:tc>
        <w:tc>
          <w:tcPr>
            <w:tcW w:w="920" w:type="dxa"/>
            <w:vAlign w:val="bottom"/>
          </w:tcPr>
          <w:p>
            <w:pPr>
              <w:ind w:left="100"/>
              <w:spacing w:after="0"/>
              <w:rPr>
                <w:sz w:val="20"/>
                <w:szCs w:val="20"/>
                <w:color w:val="auto"/>
              </w:rPr>
            </w:pPr>
            <w:r>
              <w:rPr>
                <w:rFonts w:ascii="Arial" w:cs="Arial" w:eastAsia="Arial" w:hAnsi="Arial"/>
                <w:sz w:val="17"/>
                <w:szCs w:val="17"/>
                <w:color w:val="0000FF"/>
              </w:rPr>
              <w:t>MI</w:t>
            </w:r>
          </w:p>
        </w:tc>
        <w:tc>
          <w:tcPr>
            <w:tcW w:w="1600" w:type="dxa"/>
            <w:vAlign w:val="bottom"/>
          </w:tcPr>
          <w:p>
            <w:pPr>
              <w:ind w:left="400"/>
              <w:spacing w:after="0"/>
              <w:rPr>
                <w:sz w:val="20"/>
                <w:szCs w:val="20"/>
                <w:color w:val="auto"/>
              </w:rPr>
            </w:pPr>
            <w:r>
              <w:rPr>
                <w:rFonts w:ascii="Arial" w:cs="Arial" w:eastAsia="Arial" w:hAnsi="Arial"/>
                <w:sz w:val="17"/>
                <w:szCs w:val="17"/>
                <w:color w:val="0000FF"/>
              </w:rPr>
              <w:t>48307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Arial" w:cs="Arial" w:eastAsia="Arial" w:hAnsi="Arial"/>
                <w:sz w:val="17"/>
                <w:szCs w:val="17"/>
                <w:color w:val="0000FF"/>
                <w:w w:val="91"/>
              </w:rPr>
              <w:t>02/18/2022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3"/>
              </w:rPr>
              <w:t>9,200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43.379</w:t>
            </w:r>
            <w:r>
              <w:rPr>
                <w:rFonts w:ascii="Arial" w:cs="Arial" w:eastAsia="Arial" w:hAnsi="Arial"/>
                <w:sz w:val="22"/>
                <w:szCs w:val="22"/>
                <w:color w:val="008000"/>
                <w:w w:val="88"/>
                <w:vertAlign w:val="superscript"/>
              </w:rPr>
              <w:t>(2)</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453,138</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Arial" w:cs="Arial" w:eastAsia="Arial" w:hAnsi="Arial"/>
                <w:sz w:val="17"/>
                <w:szCs w:val="17"/>
                <w:color w:val="0000FF"/>
                <w:w w:val="91"/>
              </w:rPr>
              <w:t>02/18/2022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3"/>
              </w:rPr>
              <w:t>7,066</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44.122</w:t>
            </w:r>
            <w:r>
              <w:rPr>
                <w:rFonts w:ascii="Arial" w:cs="Arial" w:eastAsia="Arial" w:hAnsi="Arial"/>
                <w:sz w:val="22"/>
                <w:szCs w:val="22"/>
                <w:color w:val="008000"/>
                <w:w w:val="88"/>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446,072</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Arial" w:cs="Arial" w:eastAsia="Arial" w:hAnsi="Arial"/>
                <w:sz w:val="17"/>
                <w:szCs w:val="17"/>
                <w:color w:val="0000FF"/>
                <w:w w:val="91"/>
              </w:rPr>
              <w:t>02/18/2022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44.96</w:t>
            </w:r>
            <w:r>
              <w:rPr>
                <w:rFonts w:ascii="Arial" w:cs="Arial" w:eastAsia="Arial" w:hAnsi="Arial"/>
                <w:sz w:val="22"/>
                <w:szCs w:val="22"/>
                <w:color w:val="008000"/>
                <w:w w:val="88"/>
                <w:vertAlign w:val="superscript"/>
              </w:rPr>
              <w:t>(4)</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445,672</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previously established Rule 10b5-1 trading plan, adopted on May 28, 2021.</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$42.84 to $43.83.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$43.84 to $44.83.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$44.93 to $44.97.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460"/>
        <w:spacing w:after="0" w:line="266"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William J. Febbo</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02/22/2022</w:t>
            </w: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398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2022-02-23T15:51:43Z</dcterms:created>
  <dcterms:modified xsi:type="dcterms:W3CDTF">2022-02-23T15:51:43Z</dcterms:modified>
</cp:coreProperties>
</file>