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410"/>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8320" w:type="dxa"/>
            <w:vAlign w:val="bottom"/>
            <w:gridSpan w:val="7"/>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March 10, 2025</w:t>
            </w:r>
          </w:p>
        </w:tc>
      </w:tr>
      <w:tr>
        <w:trPr>
          <w:trHeight w:val="414"/>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39"/>
        </w:trPr>
        <w:tc>
          <w:tcPr>
            <w:tcW w:w="29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2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9"/>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10, 2025, OptimizeRx Corporation (the “Company”) announced that Stephen Silvestro has been appointed to serve as the Company’s Chief Executive Officer, effective as of March 10, 2025 (the “Effective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Silvestro, age 47, joined the Company as Chief Commercial Officer in April 2019 and most recently served as President from October 2023 until his appointment to interim CEO in January 2025. Prior to joining the Company,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Mr. Silvestro’s appointment as Chief Executive Officer, the Company entered into an Amended and Restated Employment Offer Letter (the “Employment Letter”) with Mr. Silvestro. The Employment Letter provides that Mr. Silvestro’s employment will be on an at-will basis and further provides Mr. Silvestro an annual base salary of $500,000, with such annual base salary subject to increase but not decrease from time to time by the Compensation Committee. In addition, the Employment Letter provides that Mr. Silvestro will:</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executive bonus plan, with a target annual bonus equal to 80% of his annual 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one-time equity grant valued at $1.0 million on the grant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annual equity grant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eligible to participate in the Company’s Executive Severance Plan;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participate in various Company benefit programs offered to employees.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summary of Mr. Silvestro’s Employment Letter is qualified in its entirety by reference to the complete text of the Employment Letter, which is filed as Exhibit 10.1 to this Current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10, 2025, the Company issued a press release regarding the management changes described in Item 5.02 above. A copy of the press release is furnished with this Current Report on Form 8-K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Amended and Restated Employment Letter, dated as of March 7, 2025 by and between the Company and Stephen Silvestro</w:t>
            </w: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10, 2025</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580" w:type="dxa"/>
            <w:vAlign w:val="bottom"/>
          </w:tcPr>
          <w:p>
            <w:pPr>
              <w:spacing w:after="0"/>
              <w:rPr>
                <w:sz w:val="20"/>
                <w:szCs w:val="20"/>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156845</wp:posOffset>
            </wp:positionV>
            <wp:extent cx="267462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46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Silvestro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Steve,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OptimizeRx Corporation (the “Company”), we are excited to make this amended and restated employment offer to you for the full-time, exempt position of Chief Executive Officer (this “2025 Amended and Restated Employment Agreement”), effective as of March 10, 2025 (the “Effective Date”). For purposes of determining employment tenure, April 29, 2019 shall be recognized as your start date of employment.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 will be entitled to receive an annual base salary of $500,000.00 at the rate of $20,833.33 per semi-monthly pay period, representing payment for all hours worked, with such increases (but no decreases) as may be determined by the Compensation Committee of the Company’s Board of Directors (the “Compensation Committee”) from time to time (as increased from time to time, the “Base Salary”). Your Base Salary is payable in accordance with the Company’s regular payroll practices and subject to customary and required withholdings and deductions.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addition to the Base Salary, you will be eligible to receive annual cash bonuses under the Company’s 2022 Cash Bonus Plan and/or any other cash incentive plan maintained by the Company (such plan, the “Bonus Plan”), as determined by the Compensation Committee in its sole discretion within the parameters, and subject to the terms and conditions, of the Bonus Plan, with a target bonus of 80% of your Base Salary. Any bonus payments paid to you is entirely at the discretion of the Compensation Committee and will be subject to the Company’s and your personal performance achievements and to customary tax deductions.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In addition, the Compensation Committee of the Board of Directors (the “Compensation Committee”) has approved the granting to you of restricted stock units (“RSUs”) and options to purchase shares of the Company’s common stock (“Options”) equal to the aggregate value of One Million Dollars ($1,000,000), split between RSUs with a total grant date value of Five Hundred Thousand Dollars ($500,000.00) and the number of Options with a total value of Five Hundred Thousand Dollars ($500,000.00) as determined using the Black Scholes model calculation. The grant date shall be the first day on which trading is permitted after the current blackout period (the “Grant Date”). The RSUs and Options shall vest in equal one-third increments over a three (3) year period, commencing on the first anniversary of the Grant Date, and the Options shall be at an exercise price equal to the fair market value of the underlying common stock as determined by the closing trading price of the Company’s common stock on the Nasdaq Capital Market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Consistent with the foregoing, any equity granted to you, whether restricted stock units (“RSUs”) or options to purchase the Company’s common stock (“Options”) will be granted to you pursuant to the terms of the Equity Plan, as may be amended from time to time,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and the applicable award agreements in substantially similar forms to those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the Options for the awards shall be at an exercise price equal to the fair market value of the underlying common stock as determined by the closing trading price of the Company’s common stock on the Nasdaq Capital Market on the grant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Additional Compensation</w:t>
      </w:r>
      <w:r>
        <w:rPr>
          <w:rFonts w:ascii="Times New Roman" w:cs="Times New Roman" w:eastAsia="Times New Roman" w:hAnsi="Times New Roman"/>
          <w:sz w:val="18"/>
          <w:szCs w:val="18"/>
          <w:color w:val="auto"/>
        </w:rPr>
        <w:t>. You shall be eligible to receive such other compensation as may from time to time be awarded to you by the Compensation Committee, in its sole discretion.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xml:space="preserve">. If you undergo a Covered Termination as defined by the Company’s 2023 Executive Severance Plan (the “Severance Plan”), as amended, and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you shall receive severance benefits within the parameters, and subject to the terms and conditions, of the Severance Plan, including your continued compliance with the terms and conditions of this Agreement, your Business Protection Agreement, and execution of the Company separation agreement, waiver and release.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In addition to your compensation, you will continue to have the opportunity to participate in various Company benefit programs offered to employees, pursuant to the terms and conditions of such programs, including a 401(k) plan, group medical, dental and vision insurance as well as life, AD&amp;D insurance, short and long-term disability benefits. Our 401k plan includes a company match of up to 4%, based on individual contribution. You will also be eligible to participate in our flexible Paid Time Off (PTO) policy. Please note that the Company reserves the right to change or discontinue any of our benefits, plans, providers, and policies, at any time.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u w:val="single" w:color="auto"/>
          <w:color w:val="auto"/>
        </w:rPr>
        <w:t>Job Responsibilities</w:t>
      </w:r>
      <w:r>
        <w:rPr>
          <w:rFonts w:ascii="Times New Roman" w:cs="Times New Roman" w:eastAsia="Times New Roman" w:hAnsi="Times New Roman"/>
          <w:sz w:val="18"/>
          <w:szCs w:val="18"/>
          <w:color w:val="auto"/>
        </w:rPr>
        <w:t xml:space="preserve">. As Chief Executive Officer, your responsibilities are outlined in the job description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You shall devote substantially all of your business time (excluding periods of vacation and other approved leaves of absence) to the performance of your duties with the Company, provided the foregoing shall not prevent you from participating in charitable, civic, educational, professional, community or industry affairs.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We will reimburse you for all approved business expenditures including travel costs incurred by you pursuant to the terms of the Company travel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Please note that you are not being offered employment for a definite period of time, and that either you or the Company may terminate your employment at any time for any reason, with or without cause or notice, except as prohibited by law. Nothing in this 2025 Amended and Restated Employment Agreement should be interpreted as creating anything other than an at-will employment relationship.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The Company considers the protection of its confidential information, proprietary materials and goodwill to be extremely important. The Business Protection Agreement you executed on March 25, 2019, and as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shall remain in full force and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As a condition of your employment, you certify and reaffirm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a condition of your employment, you certify and reaffirm that you will not disclose to or use for the benefit of the Company any trade secret or confidential or proprietary information of any previous employer. You further certify and reaffirm that you have not divulged or used any such information for the benefit of the Company, and that you have not and will not misappropriate any such information from any former employer.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2025 Amended and Restated Employment Agreement and your signed Business Protection Agreement, states the terms of your employment and supersedes and cancels any prior oral or written representations, offers or promises made by the Company and any understandings or agreements, whether written or oral, between the Company and you, including the employment offer made to you on March 1, 2024 (the “2024 Amended and Restated Silvestro Employment Agreement”). Upon execution of this 2025 Amended and Restated Employment Agreement, the 2024 Amended and Restated Silvestro Employment Agreement shall terminate, and the terms set forth therein shall be null and void.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do not hesitate to call me to discuss. Please sign and date below and return one copy of this letter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Odence-Ford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&amp; Chief Human Resources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color w:val="auto"/>
        </w:rPr>
        <w:t>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8"/>
          <w:szCs w:val="18"/>
          <w:color w:val="auto"/>
        </w:rPr>
        <w:t>Printed Name</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/s/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12858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500" w:space="720"/>
            <w:col w:w="6020"/>
          </w:cols>
          <w:pgMar w:left="320" w:top="904"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4860" w:space="720"/>
            <w:col w:w="5660"/>
          </w:cols>
          <w:pgMar w:left="320" w:top="904"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Forms of Award Agreements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2023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CEO Job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Silvestro Business Protection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OptimizeRx Corporation Appoints Stephen Silvestro as Chief Executive Officer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Silvestro has a demonstrated record of accelerating revenue growth, expanding brand relevance, and building a market-leading team</w:t>
      </w:r>
    </w:p>
    <w:p>
      <w:pPr>
        <w:spacing w:after="0" w:line="22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 – March 10, 2025 – </w:t>
      </w:r>
      <w:r>
        <w:rPr>
          <w:rFonts w:ascii="Times New Roman" w:cs="Times New Roman" w:eastAsia="Times New Roman" w:hAnsi="Times New Roman"/>
          <w:sz w:val="18"/>
          <w:szCs w:val="18"/>
          <w:color w:val="auto"/>
        </w:rPr>
        <w:t>OptimizeRx Corp. (the “Company”) (Nasdaq: OPRX), a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today announced it has appointed Steve Silvestro as the Company’s new Chief Executive Officer, effective March 10,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Silvestro brings to OptimizeRx more than 20 years of experience in building and managing health technology and services companies, and has served as an executive at OptimizeRx since joining the Company in 2019. His career includes strategic development, sales leadership, technology and product innovation, and M&amp;A within a variety of leadership roles.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completed a rigorous search and selection process for a new CEO that was conducted by the Company’s independent Directors with the assistance of a leading executive search firm and is very pleased to announce that it was the unanimous decision of the independent Directors to appoint Steve Silvestro as the next OptimizeRx CEO,” said Lynn Vos, Chairperson of OptimizeRx’s Board of Directors. “Since starting at OptimizeRx six years ago as the Chief Commercial Officer, and more recently serving as President and interim CEO, Steve has been instrumental in growing the Company’s brand relevance within the life sciences industry and transforming the Company from an early stage, single solution in the digital marketing space to an industry mainstay with omnichannel capabilities. At this pivotal time in OptimizeRx’s history, we are confident that Steve is the right transformative leader to drive OptimizeRx into its next phase of profitable revenue growth and shareholder value creation.”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 am honored to have the Board’s trust and to have the opportunity to lead the next phase of OptimizeRx’s growth and transformation. We will continue to differentiate ourselves within the market through our technology and by developing more meaningful strategic partnerships with our customers. Now more than ever, we will be laser-focused on operational excellence while ensuring we delight our customers and forge stronger relationships with valued business partners,” added Steve Silvestro. “Since the time I was asked to take the helm in December, we have completed an extensive strategic review of the Company’s business processes, operations, and opportunities for shareholder value creation. I look forward to collaborating with our Board, team members, strategic partners, and customers as we continue the Company’s growth, focusing very closely on customer centricity and delight, continuing to expand our value proposition with pharma, increasing our re-occurring revenue model while driving to become a Rule of 40 company, and unlocking new opportunities for profitable revenue growth and shareholder value creation.”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Silvestro’s Bio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Silvestro was appointed the Chief Executive Officer in March 2025. He joined the Company as Chief Commercial Officer in April 2019, and has since served as President and, most recently, as the Company’s interim CEO. Prior to joining the Company, Mr. Silvestro held leadership positions at various companies including CCH® Tagetik, a Wolters Kluwer company that provides corporate performance management software solutions for planning, consolidation and reporting, Prognos Health, Inc., a healthcare data and analytics company, Decision Resources Group, a multi-national corporation that provides high value global data solutions, analytics and consulting services to pharmaceutical, biotech, medical device, healthcare provider and payer companies. Mr. Silvestro received his Master of Liberal Arts in Business Management from Harvard University and his Bachelor of Arts in Italian and Business Management from Brigham Young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including, without limitation, statements relating to the future contributions of Mr. Silvestro to the Company, the Company’s growth and transformation, plans for profitable revenue growth, plans for creating, enhancing and unlocking shareholder value, plans for differentiating the Company through its technology, plans for developing more meaningful strategic partnerships with the Company’s customers, plans for expanding the Company’s value proposition with pharma, plans for increasing the Company’s re-occurring revenue while driving to become a Rule of 40 company and unlocking new opportunities for profitable revenue growth, plans for expanding relationships with customers and strategic partners, plans for forging stronger relationships with valued business partners, other business plans and operating and financial performance objectives, and other statements relating to future performance, plans, and expectations.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year ended December 31, 2023,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Sandya von der Weid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svonderweid@lifesciadvisors.com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2025-03-10T06:50:34Z</dcterms:created>
  <dcterms:modified xsi:type="dcterms:W3CDTF">2025-03-10T06:50:34Z</dcterms:modified>
</cp:coreProperties>
</file>