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3"/>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FEBBO WILLIAM J</w:t>
              </w:r>
            </w:hyperlink>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22"/>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82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420" w:type="dxa"/>
            <w:vAlign w:val="bottom"/>
            <w:vMerge w:val="restart"/>
          </w:tcPr>
          <w:p>
            <w:pPr>
              <w:jc w:val="right"/>
              <w:ind w:right="22"/>
              <w:spacing w:after="0"/>
              <w:rPr>
                <w:sz w:val="20"/>
                <w:szCs w:val="20"/>
                <w:color w:val="auto"/>
              </w:rPr>
            </w:pPr>
            <w:r>
              <w:rPr>
                <w:rFonts w:ascii="Times New Roman" w:cs="Times New Roman" w:eastAsia="Times New Roman" w:hAnsi="Times New Roman"/>
                <w:sz w:val="13"/>
                <w:szCs w:val="13"/>
                <w:color w:val="0000FF"/>
              </w:rPr>
              <w:t>X</w:t>
            </w: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vMerge w:val="restart"/>
          </w:tcPr>
          <w:p>
            <w:pPr>
              <w:ind w:left="280"/>
              <w:spacing w:after="0" w:line="144" w:lineRule="exact"/>
              <w:rPr>
                <w:sz w:val="20"/>
                <w:szCs w:val="20"/>
                <w:color w:val="auto"/>
              </w:rPr>
            </w:pPr>
            <w:r>
              <w:rPr>
                <w:rFonts w:ascii="Times New Roman" w:cs="Times New Roman" w:eastAsia="Times New Roman" w:hAnsi="Times New Roman"/>
                <w:sz w:val="13"/>
                <w:szCs w:val="13"/>
                <w:color w:val="0000FF"/>
              </w:rPr>
              <w:t>CEO</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60" w:type="dxa"/>
            <w:vAlign w:val="bottom"/>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01/07/2023</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6"/>
              </w:rPr>
              <w:t>400 WATER STREET, SUITE 200</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gridSpan w:val="3"/>
          </w:tcPr>
          <w:p>
            <w:pPr>
              <w:spacing w:after="0"/>
              <w:rPr>
                <w:sz w:val="13"/>
                <w:szCs w:val="13"/>
                <w:color w:val="auto"/>
              </w:rPr>
            </w:pPr>
          </w:p>
        </w:tc>
        <w:tc>
          <w:tcPr>
            <w:tcW w:w="1520" w:type="dxa"/>
            <w:vAlign w:val="bottom"/>
            <w:tcBorders>
              <w:bottom w:val="single" w:sz="8" w:color="808080"/>
            </w:tcBorders>
            <w:gridSpan w:val="4"/>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gridSpan w:val="2"/>
          </w:tcPr>
          <w:p>
            <w:pPr>
              <w:spacing w:after="0"/>
              <w:rPr>
                <w:sz w:val="13"/>
                <w:szCs w:val="13"/>
                <w:color w:val="auto"/>
              </w:rPr>
            </w:pPr>
          </w:p>
        </w:tc>
        <w:tc>
          <w:tcPr>
            <w:tcW w:w="2040" w:type="dxa"/>
            <w:vAlign w:val="bottom"/>
            <w:tcBorders>
              <w:bottom w:val="single" w:sz="8" w:color="808080"/>
            </w:tcBorders>
            <w:gridSpan w:val="4"/>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320" w:type="dxa"/>
            <w:vAlign w:val="bottom"/>
            <w:tcBorders>
              <w:top w:val="single" w:sz="8" w:color="EEEEEE"/>
            </w:tcBorders>
          </w:tcPr>
          <w:p>
            <w:pPr>
              <w:spacing w:after="0"/>
              <w:rPr>
                <w:sz w:val="12"/>
                <w:szCs w:val="12"/>
                <w:color w:val="auto"/>
              </w:rPr>
            </w:pPr>
          </w:p>
        </w:tc>
        <w:tc>
          <w:tcPr>
            <w:tcW w:w="460" w:type="dxa"/>
            <w:vAlign w:val="bottom"/>
            <w:tcBorders>
              <w:top w:val="single" w:sz="8" w:color="EEEEEE"/>
            </w:tcBorders>
          </w:tcPr>
          <w:p>
            <w:pPr>
              <w:spacing w:after="0"/>
              <w:rPr>
                <w:sz w:val="12"/>
                <w:szCs w:val="12"/>
                <w:color w:val="auto"/>
              </w:rPr>
            </w:pPr>
          </w:p>
        </w:tc>
        <w:tc>
          <w:tcPr>
            <w:tcW w:w="640" w:type="dxa"/>
            <w:vAlign w:val="bottom"/>
            <w:tcBorders>
              <w:top w:val="single" w:sz="8" w:color="EEEEEE"/>
            </w:tcBorders>
          </w:tcPr>
          <w:p>
            <w:pPr>
              <w:spacing w:after="0"/>
              <w:rPr>
                <w:sz w:val="12"/>
                <w:szCs w:val="12"/>
                <w:color w:val="auto"/>
              </w:rPr>
            </w:pPr>
          </w:p>
        </w:tc>
        <w:tc>
          <w:tcPr>
            <w:tcW w:w="1000" w:type="dxa"/>
            <w:vAlign w:val="bottom"/>
            <w:tcBorders>
              <w:top w:val="single" w:sz="8" w:color="EEEEEE"/>
            </w:tcBorders>
          </w:tcPr>
          <w:p>
            <w:pPr>
              <w:spacing w:after="0"/>
              <w:rPr>
                <w:sz w:val="12"/>
                <w:szCs w:val="12"/>
                <w:color w:val="auto"/>
              </w:rPr>
            </w:pP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660" w:type="dxa"/>
            <w:vAlign w:val="bottom"/>
            <w:tcBorders>
              <w:top w:val="single" w:sz="8" w:color="2C2C2C"/>
            </w:tcBorders>
            <w:gridSpan w:val="7"/>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Borders>
              <w:top w:val="single" w:sz="8" w:color="2C2C2C"/>
            </w:tcBorders>
          </w:tcPr>
          <w:p>
            <w:pPr>
              <w:spacing w:after="0"/>
              <w:rPr>
                <w:sz w:val="12"/>
                <w:szCs w:val="12"/>
                <w:color w:val="auto"/>
              </w:rPr>
            </w:pPr>
          </w:p>
        </w:tc>
        <w:tc>
          <w:tcPr>
            <w:tcW w:w="50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2600" w:type="dxa"/>
            <w:vAlign w:val="bottom"/>
            <w:tcBorders>
              <w:top w:val="single" w:sz="8" w:color="2C2C2C"/>
            </w:tcBorders>
            <w:gridSpan w:val="6"/>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ROCHESTER</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MI</w:t>
            </w:r>
          </w:p>
        </w:tc>
        <w:tc>
          <w:tcPr>
            <w:tcW w:w="64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48307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17"/>
                <w:szCs w:val="17"/>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60" w:type="dxa"/>
            <w:vAlign w:val="bottom"/>
            <w:gridSpan w:val="6"/>
          </w:tcPr>
          <w:p>
            <w:pPr>
              <w:ind w:left="20"/>
              <w:spacing w:after="0" w:line="113" w:lineRule="exact"/>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78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4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40" w:type="dxa"/>
            <w:vAlign w:val="bottom"/>
            <w:tcBorders>
              <w:bottom w:val="single" w:sz="8" w:color="2C2C2C"/>
            </w:tcBorders>
            <w:gridSpan w:val="3"/>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gridSpan w:val="2"/>
          </w:tcPr>
          <w:p>
            <w:pPr>
              <w:spacing w:after="0" w:line="20" w:lineRule="exact"/>
              <w:rPr>
                <w:sz w:val="1"/>
                <w:szCs w:val="1"/>
                <w:color w:val="auto"/>
              </w:rPr>
            </w:pPr>
          </w:p>
        </w:tc>
        <w:tc>
          <w:tcPr>
            <w:tcW w:w="208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5"/>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jc w:val="right"/>
              <w:ind w:right="302"/>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0000FF"/>
                <w:w w:val="97"/>
              </w:rPr>
              <w:t>01/07/2023</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240" w:type="dxa"/>
            <w:vAlign w:val="bottom"/>
          </w:tcPr>
          <w:p>
            <w:pPr>
              <w:spacing w:after="0"/>
              <w:rPr>
                <w:sz w:val="17"/>
                <w:szCs w:val="17"/>
                <w:color w:val="auto"/>
              </w:rPr>
            </w:pP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9,628</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8"/>
                <w:szCs w:val="8"/>
                <w:color w:val="008000"/>
              </w:rPr>
              <w:t>(1)</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w w:val="99"/>
              </w:rPr>
              <w:t>471,400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3080" w:type="dxa"/>
            <w:vAlign w:val="bottom"/>
            <w:tcBorders>
              <w:bottom w:val="single" w:sz="8" w:color="2C2C2C"/>
            </w:tcBorders>
            <w:gridSpan w:val="8"/>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4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gridSpan w:val="2"/>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32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4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0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80" w:type="dxa"/>
            <w:vAlign w:val="bottom"/>
            <w:gridSpan w:val="2"/>
          </w:tcPr>
          <w:p>
            <w:pPr>
              <w:ind w:left="180"/>
              <w:spacing w:after="0" w:line="101" w:lineRule="exact"/>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gridSpan w:val="2"/>
          </w:tcPr>
          <w:p>
            <w:pPr>
              <w:ind w:left="180"/>
              <w:spacing w:after="0" w:line="101" w:lineRule="exact"/>
              <w:rPr>
                <w:sz w:val="20"/>
                <w:szCs w:val="20"/>
                <w:color w:val="auto"/>
              </w:rPr>
            </w:pPr>
            <w:r>
              <w:rPr>
                <w:rFonts w:ascii="Arial" w:cs="Arial" w:eastAsia="Arial" w:hAnsi="Arial"/>
                <w:sz w:val="9"/>
                <w:szCs w:val="9"/>
                <w:b w:val="1"/>
                <w:bCs w:val="1"/>
                <w:color w:val="auto"/>
              </w:rPr>
              <w:t>or Exercise</w:t>
            </w:r>
          </w:p>
        </w:tc>
        <w:tc>
          <w:tcPr>
            <w:tcW w:w="16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gridSpan w:val="2"/>
          </w:tcPr>
          <w:p>
            <w:pPr>
              <w:ind w:left="180"/>
              <w:spacing w:after="0" w:line="101" w:lineRule="exact"/>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8"/>
                <w:szCs w:val="8"/>
                <w:color w:val="auto"/>
              </w:rPr>
            </w:pP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gridSpan w:val="2"/>
          </w:tcPr>
          <w:p>
            <w:pPr>
              <w:ind w:left="18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gridSpan w:val="2"/>
            <w:vMerge w:val="restart"/>
          </w:tcPr>
          <w:p>
            <w:pPr>
              <w:ind w:left="180"/>
              <w:spacing w:after="0" w:line="101" w:lineRule="exact"/>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2"/>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40"/>
              <w:spacing w:after="0"/>
              <w:rPr>
                <w:sz w:val="20"/>
                <w:szCs w:val="20"/>
                <w:color w:val="auto"/>
              </w:rPr>
            </w:pPr>
            <w:r>
              <w:rPr>
                <w:rFonts w:ascii="Arial" w:cs="Arial" w:eastAsia="Arial" w:hAnsi="Arial"/>
                <w:sz w:val="9"/>
                <w:szCs w:val="9"/>
                <w:b w:val="1"/>
                <w:bCs w:val="1"/>
                <w:color w:val="auto"/>
              </w:rPr>
              <w:t>Code</w:t>
            </w:r>
          </w:p>
        </w:tc>
        <w:tc>
          <w:tcPr>
            <w:tcW w:w="40" w:type="dxa"/>
            <w:vAlign w:val="bottom"/>
          </w:tcPr>
          <w:p>
            <w:pPr>
              <w:spacing w:after="0"/>
              <w:rPr>
                <w:sz w:val="10"/>
                <w:szCs w:val="10"/>
                <w:color w:val="auto"/>
              </w:rPr>
            </w:pPr>
          </w:p>
        </w:tc>
        <w:tc>
          <w:tcPr>
            <w:tcW w:w="520" w:type="dxa"/>
            <w:vAlign w:val="bottom"/>
          </w:tcPr>
          <w:p>
            <w:pPr>
              <w:ind w:left="12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gridSpan w:val="2"/>
          </w:tcPr>
          <w:p>
            <w:pPr>
              <w:ind w:left="34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jc w:val="right"/>
              <w:ind w:right="162"/>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008000"/>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01/07/2023</w:t>
            </w:r>
          </w:p>
        </w:tc>
        <w:tc>
          <w:tcPr>
            <w:tcW w:w="100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0000FF"/>
              </w:rPr>
              <w:t>9,628</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(2)</w:t>
            </w:r>
          </w:p>
        </w:tc>
        <w:tc>
          <w:tcPr>
            <w:tcW w:w="24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0000FF"/>
              </w:rPr>
              <w:t>9,628</w:t>
            </w:r>
          </w:p>
        </w:tc>
        <w:tc>
          <w:tcPr>
            <w:tcW w:w="82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0000FF"/>
              </w:rPr>
              <w:t>9,628</w:t>
            </w:r>
          </w:p>
        </w:tc>
        <w:tc>
          <w:tcPr>
            <w:tcW w:w="6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convert into common stock on a one-for-one basis.</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January 7, 2021, the reporting person was granted 28,883 restricted stock units, vesting in three equal annual installments beginning on the first anniversary of the grant 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Marion Odence-Ford, by Power of</w:t>
            </w:r>
          </w:p>
        </w:tc>
        <w:tc>
          <w:tcPr>
            <w:tcW w:w="2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01/31/2023</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5"/>
              </w:rPr>
              <w:t>Attorney</w:t>
            </w:r>
          </w:p>
        </w:tc>
        <w:tc>
          <w:tcPr>
            <w:tcW w:w="174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each of Marion Odence-Ford and Edward Stelmakh, individually,</w:t>
      </w:r>
    </w:p>
    <w:p>
      <w:pPr>
        <w:spacing w:after="0" w:line="153" w:lineRule="exact"/>
        <w:rPr>
          <w:sz w:val="20"/>
          <w:szCs w:val="20"/>
          <w:color w:val="auto"/>
        </w:rPr>
      </w:pPr>
    </w:p>
    <w:p>
      <w:pPr>
        <w:ind w:left="240" w:hanging="240"/>
        <w:spacing w:after="0"/>
        <w:tabs>
          <w:tab w:leader="none" w:pos="2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OptimizeRx Corporation (the "C</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complete any and all acts for and on behalf the undersigned which may be necessary or desirable to complete and execute any such For</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234"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benefit The undersigned hereby grants to each such attorney-in-fact, individually, full power and authority to do and perform any and every act and th This Power of Attorney shall remain in full force and effect until the undersigned is no longer required to file Forms3, 4, and 5 with respect IN WITNESS WHEREOF, the undersigned has caused this Power of Attorney to be executed as of this 31st of January, 2023.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William J. Febbo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William J. Febbo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2023-01-31T15:53:23Z</dcterms:created>
  <dcterms:modified xsi:type="dcterms:W3CDTF">2023-01-31T15:53:23Z</dcterms:modified>
</cp:coreProperties>
</file>