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12, 2019</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12, 2019, we issued a press release announcing its presentation at the Roth London investor conference.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154940</wp:posOffset>
            </wp:positionV>
            <wp:extent cx="349885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88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Participate at the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Annual ROTH London Conference on June 17-19, 2019</w:t>
      </w:r>
    </w:p>
    <w:p>
      <w:pPr>
        <w:spacing w:after="0" w:line="124"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ROCHESTER, Mich., (June 12, 2019) — </w:t>
      </w:r>
      <w:r>
        <w:rPr>
          <w:rFonts w:ascii="Arial" w:cs="Arial" w:eastAsia="Arial" w:hAnsi="Arial"/>
          <w:sz w:val="16"/>
          <w:szCs w:val="16"/>
          <w:u w:val="single" w:color="auto"/>
          <w:color w:val="auto"/>
        </w:rPr>
        <w:t>OptimizeRx Corp.</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OPRX), a leading platform for digital health messaging in the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industry, has been invited to participate in the </w:t>
      </w:r>
      <w:r>
        <w:rPr>
          <w:rFonts w:ascii="Arial" w:cs="Arial" w:eastAsia="Arial" w:hAnsi="Arial"/>
          <w:sz w:val="16"/>
          <w:szCs w:val="16"/>
          <w:u w:val="single" w:color="auto"/>
          <w:color w:val="auto"/>
        </w:rPr>
        <w:t>ROTH London Conference</w:t>
      </w:r>
      <w:r>
        <w:rPr>
          <w:rFonts w:ascii="Arial" w:cs="Arial" w:eastAsia="Arial" w:hAnsi="Arial"/>
          <w:sz w:val="16"/>
          <w:szCs w:val="16"/>
          <w:color w:val="auto"/>
        </w:rPr>
        <w:t xml:space="preserve"> being held on June 17-19, 2019 at the Dorchester Hotel in London, U.K.</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OptimizeRx CEO William Febbo is scheduled to participate in one-on-one meetings. This is the second year he has been invited to participate. He will discuss a number of topics, including the company’s </w:t>
      </w:r>
      <w:r>
        <w:rPr>
          <w:rFonts w:ascii="Arial" w:cs="Arial" w:eastAsia="Arial" w:hAnsi="Arial"/>
          <w:sz w:val="18"/>
          <w:szCs w:val="18"/>
          <w:u w:val="single" w:color="auto"/>
          <w:color w:val="auto"/>
        </w:rPr>
        <w:t>record Q1 results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growing commercial team</w:t>
      </w:r>
      <w:r>
        <w:rPr>
          <w:rFonts w:ascii="Arial" w:cs="Arial" w:eastAsia="Arial" w:hAnsi="Arial"/>
          <w:sz w:val="18"/>
          <w:szCs w:val="18"/>
          <w:color w:val="auto"/>
        </w:rPr>
        <w:t xml:space="preserve">. He will also discuss the company’s growing network that now reaches more than half of the ambulatory patient market in the U.S., and provide details around the company’s </w:t>
      </w:r>
      <w:r>
        <w:rPr>
          <w:rFonts w:ascii="Arial" w:cs="Arial" w:eastAsia="Arial" w:hAnsi="Arial"/>
          <w:sz w:val="18"/>
          <w:szCs w:val="18"/>
          <w:u w:val="single" w:color="auto"/>
          <w:color w:val="auto"/>
        </w:rPr>
        <w:t>acquisition of CareSpeak</w:t>
      </w:r>
      <w:r>
        <w:rPr>
          <w:rFonts w:ascii="Arial" w:cs="Arial" w:eastAsia="Arial" w:hAnsi="Arial"/>
          <w:sz w:val="18"/>
          <w:szCs w:val="18"/>
          <w:color w:val="auto"/>
        </w:rPr>
        <w:t xml:space="preserve"> that further enhances the platform’s capabilities.</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ROTH London Conference will give investors extensive interaction and one-on-one/small group meetings with management teams from about 50 small/mid-cap companies in the technology, cleantech and industrial sectors, and provide in-depth insights into each of them.</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event is for institutional clients of ROTH and is by invitation only. To schedule a one-on-one meeting with OptimizeRx, please contact your ROTH sales representative at (800) 933-6830 or </w:t>
      </w:r>
      <w:r>
        <w:rPr>
          <w:rFonts w:ascii="Arial" w:cs="Arial" w:eastAsia="Arial" w:hAnsi="Arial"/>
          <w:sz w:val="18"/>
          <w:szCs w:val="18"/>
          <w:u w:val="single" w:color="auto"/>
          <w:color w:val="auto"/>
        </w:rPr>
        <w:t>conference@roth.com</w:t>
      </w:r>
      <w:r>
        <w:rPr>
          <w:rFonts w:ascii="Arial" w:cs="Arial" w:eastAsia="Arial" w:hAnsi="Arial"/>
          <w:sz w:val="18"/>
          <w:szCs w:val="18"/>
          <w:color w:val="auto"/>
        </w:rPr>
        <w:t xml:space="preserve">. For any questions about OptimizeRx, contact Ron Both of CMA at (949) 432-7557 or submit your request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2019-12-28T11:19:21Z</dcterms:created>
  <dcterms:modified xsi:type="dcterms:W3CDTF">2019-12-28T11:19:21Z</dcterms:modified>
</cp:coreProperties>
</file>