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19"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36"/>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3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3987800</wp:posOffset>
            </wp:positionH>
            <wp:positionV relativeFrom="paragraph">
              <wp:posOffset>-630555</wp:posOffset>
            </wp:positionV>
            <wp:extent cx="58420" cy="643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749935</wp:posOffset>
            </wp:positionV>
            <wp:extent cx="6992620" cy="51955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2620" cy="5195570"/>
                    </a:xfrm>
                    <a:prstGeom prst="rect">
                      <a:avLst/>
                    </a:prstGeom>
                    <a:noFill/>
                  </pic:spPr>
                </pic:pic>
              </a:graphicData>
            </a:graphic>
          </wp:anchor>
        </w:drawing>
      </w:r>
    </w:p>
    <w:p>
      <w:pPr>
        <w:spacing w:after="0" w:line="1254" w:lineRule="exact"/>
        <w:rPr>
          <w:sz w:val="24"/>
          <w:szCs w:val="24"/>
          <w:color w:val="auto"/>
        </w:rPr>
      </w:pPr>
    </w:p>
    <w:p>
      <w:pPr>
        <w:sectPr>
          <w:pgSz w:w="11900" w:h="16838" w:orient="portrait"/>
          <w:cols w:equalWidth="0" w:num="2">
            <w:col w:w="2300" w:space="260"/>
            <w:col w:w="8520"/>
          </w:cols>
          <w:pgMar w:left="460" w:top="216"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Silvestro Stephen L</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right="500"/>
        <w:spacing w:after="0" w:line="330" w:lineRule="auto"/>
        <w:rPr>
          <w:sz w:val="20"/>
          <w:szCs w:val="20"/>
          <w:color w:val="auto"/>
        </w:rPr>
      </w:pPr>
      <w:r>
        <w:rPr>
          <w:rFonts w:ascii="Times New Roman" w:cs="Times New Roman" w:eastAsia="Times New Roman" w:hAnsi="Times New Roman"/>
          <w:sz w:val="16"/>
          <w:szCs w:val="16"/>
          <w:color w:val="0000FF"/>
        </w:rPr>
        <w:t>C/O OPTIMIZERX CORPORATION 260 CHARLES STREET, SUITE 302</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OptimizeRx Corp</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OPRX</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59"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12/19/2025</w:t>
      </w:r>
    </w:p>
    <w:p>
      <w:pPr>
        <w:spacing w:after="0" w:line="20" w:lineRule="exact"/>
        <w:rPr>
          <w:sz w:val="24"/>
          <w:szCs w:val="24"/>
          <w:color w:val="auto"/>
        </w:rPr>
      </w:pPr>
      <w:r>
        <w:rPr>
          <w:sz w:val="24"/>
          <w:szCs w:val="24"/>
          <w:color w:val="auto"/>
        </w:rPr>
        <w:br w:type="column"/>
      </w:r>
    </w:p>
    <w:p>
      <w:pPr>
        <w:ind w:left="-3" w:right="600" w:firstLine="3"/>
        <w:spacing w:after="0" w:line="260" w:lineRule="auto"/>
        <w:tabs>
          <w:tab w:leader="none" w:pos="14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17"/>
        <w:spacing w:after="0"/>
        <w:tabs>
          <w:tab w:leader="none" w:pos="2077"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5" w:lineRule="exact"/>
        <w:rPr>
          <w:sz w:val="24"/>
          <w:szCs w:val="24"/>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5" w:lineRule="exact"/>
        <w:rPr>
          <w:sz w:val="24"/>
          <w:szCs w:val="24"/>
          <w:color w:val="auto"/>
        </w:rPr>
      </w:pPr>
    </w:p>
    <w:p>
      <w:pPr>
        <w:ind w:left="517"/>
        <w:spacing w:after="0"/>
        <w:tabs>
          <w:tab w:leader="none" w:pos="2077"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3" w:lineRule="exact"/>
        <w:rPr>
          <w:sz w:val="24"/>
          <w:szCs w:val="24"/>
          <w:color w:val="auto"/>
        </w:rPr>
      </w:pPr>
    </w:p>
    <w:p>
      <w:pPr>
        <w:ind w:left="777"/>
        <w:spacing w:after="0"/>
        <w:rPr>
          <w:sz w:val="20"/>
          <w:szCs w:val="20"/>
          <w:color w:val="auto"/>
        </w:rPr>
      </w:pPr>
      <w:r>
        <w:rPr>
          <w:rFonts w:ascii="Times New Roman" w:cs="Times New Roman" w:eastAsia="Times New Roman" w:hAnsi="Times New Roman"/>
          <w:sz w:val="17"/>
          <w:szCs w:val="17"/>
          <w:color w:val="0000FF"/>
        </w:rPr>
        <w:t>Chief Executive Officer</w:t>
      </w:r>
    </w:p>
    <w:p>
      <w:pPr>
        <w:spacing w:after="0" w:line="441" w:lineRule="exact"/>
        <w:rPr>
          <w:sz w:val="24"/>
          <w:szCs w:val="24"/>
          <w:color w:val="auto"/>
        </w:rPr>
      </w:pPr>
    </w:p>
    <w:p>
      <w:pPr>
        <w:sectPr>
          <w:pgSz w:w="11900" w:h="16838" w:orient="portrait"/>
          <w:cols w:equalWidth="0" w:num="3">
            <w:col w:w="3200" w:space="720"/>
            <w:col w:w="3103" w:space="720"/>
            <w:col w:w="3337"/>
          </w:cols>
          <w:pgMar w:left="460" w:top="216" w:right="359" w:bottom="1440" w:gutter="0" w:footer="0" w:header="0"/>
          <w:type w:val="continuous"/>
        </w:sectPr>
      </w:pPr>
    </w:p>
    <w:tbl>
      <w:tblPr>
        <w:tblLayout w:type="fixed"/>
        <w:tblInd w:w="0" w:type="dxa"/>
        <w:tblCellMar>
          <w:top w:w="0" w:type="dxa"/>
          <w:left w:w="0" w:type="dxa"/>
          <w:bottom w:w="0" w:type="dxa"/>
          <w:right w:w="0" w:type="dxa"/>
        </w:tblCellMar>
      </w:tblP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3660" w:type="dxa"/>
            <w:vAlign w:val="bottom"/>
            <w:gridSpan w:val="8"/>
          </w:tcPr>
          <w:p>
            <w:pPr>
              <w:jc w:val="center"/>
              <w:spacing w:after="0" w:line="110" w:lineRule="exact"/>
              <w:rPr>
                <w:sz w:val="20"/>
                <w:szCs w:val="20"/>
                <w:color w:val="auto"/>
              </w:rPr>
            </w:pPr>
            <w:r>
              <w:rPr>
                <w:rFonts w:ascii="Arial" w:cs="Arial" w:eastAsia="Arial" w:hAnsi="Arial"/>
                <w:sz w:val="12"/>
                <w:szCs w:val="12"/>
                <w:color w:val="auto"/>
              </w:rPr>
              <w:t>4. If Amendment, Date of Original Filed (Month/Day/Year)</w:t>
            </w:r>
          </w:p>
        </w:tc>
        <w:tc>
          <w:tcPr>
            <w:tcW w:w="3660" w:type="dxa"/>
            <w:vAlign w:val="bottom"/>
            <w:gridSpan w:val="9"/>
          </w:tcPr>
          <w:p>
            <w:pPr>
              <w:ind w:left="320"/>
              <w:spacing w:after="0" w:line="110" w:lineRule="exact"/>
              <w:rPr>
                <w:sz w:val="20"/>
                <w:szCs w:val="20"/>
                <w:color w:val="auto"/>
              </w:rPr>
            </w:pPr>
            <w:r>
              <w:rPr>
                <w:rFonts w:ascii="Arial" w:cs="Arial" w:eastAsia="Arial" w:hAnsi="Arial"/>
                <w:sz w:val="12"/>
                <w:szCs w:val="12"/>
                <w:color w:val="auto"/>
              </w:rPr>
              <w:t>6. Individual or Joint/Group Filing (Check Applicable</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20" w:type="dxa"/>
            <w:vAlign w:val="bottom"/>
            <w:gridSpan w:val="2"/>
          </w:tcPr>
          <w:p>
            <w:pPr>
              <w:ind w:left="320"/>
              <w:spacing w:after="0"/>
              <w:rPr>
                <w:sz w:val="20"/>
                <w:szCs w:val="20"/>
                <w:color w:val="auto"/>
              </w:rPr>
            </w:pPr>
            <w:r>
              <w:rPr>
                <w:rFonts w:ascii="Arial" w:cs="Arial" w:eastAsia="Arial" w:hAnsi="Arial"/>
                <w:sz w:val="13"/>
                <w:szCs w:val="13"/>
                <w:color w:val="auto"/>
              </w:rPr>
              <w:t>Line)</w:t>
            </w:r>
          </w:p>
        </w:tc>
        <w:tc>
          <w:tcPr>
            <w:tcW w:w="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56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0" w:type="dxa"/>
            <w:vAlign w:val="bottom"/>
          </w:tcPr>
          <w:p>
            <w:pPr>
              <w:spacing w:after="0"/>
              <w:rPr>
                <w:sz w:val="7"/>
                <w:szCs w:val="7"/>
                <w:color w:val="auto"/>
              </w:rPr>
            </w:pPr>
          </w:p>
        </w:tc>
        <w:tc>
          <w:tcPr>
            <w:tcW w:w="560" w:type="dxa"/>
            <w:vAlign w:val="bottom"/>
          </w:tcPr>
          <w:p>
            <w:pPr>
              <w:spacing w:after="0"/>
              <w:rPr>
                <w:sz w:val="7"/>
                <w:szCs w:val="7"/>
                <w:color w:val="auto"/>
              </w:rPr>
            </w:pPr>
          </w:p>
        </w:tc>
        <w:tc>
          <w:tcPr>
            <w:tcW w:w="620" w:type="dxa"/>
            <w:vAlign w:val="bottom"/>
          </w:tcPr>
          <w:p>
            <w:pPr>
              <w:spacing w:after="0"/>
              <w:rPr>
                <w:sz w:val="7"/>
                <w:szCs w:val="7"/>
                <w:color w:val="auto"/>
              </w:rPr>
            </w:pPr>
          </w:p>
        </w:tc>
        <w:tc>
          <w:tcPr>
            <w:tcW w:w="540" w:type="dxa"/>
            <w:vAlign w:val="bottom"/>
          </w:tcPr>
          <w:p>
            <w:pPr>
              <w:spacing w:after="0"/>
              <w:rPr>
                <w:sz w:val="7"/>
                <w:szCs w:val="7"/>
                <w:color w:val="auto"/>
              </w:rPr>
            </w:pPr>
          </w:p>
        </w:tc>
        <w:tc>
          <w:tcPr>
            <w:tcW w:w="180" w:type="dxa"/>
            <w:vAlign w:val="bottom"/>
          </w:tcPr>
          <w:p>
            <w:pPr>
              <w:spacing w:after="0"/>
              <w:rPr>
                <w:sz w:val="7"/>
                <w:szCs w:val="7"/>
                <w:color w:val="auto"/>
              </w:rPr>
            </w:pPr>
          </w:p>
        </w:tc>
        <w:tc>
          <w:tcPr>
            <w:tcW w:w="294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WALTHAM</w:t>
            </w:r>
          </w:p>
        </w:tc>
        <w:tc>
          <w:tcPr>
            <w:tcW w:w="120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MA</w:t>
            </w:r>
          </w:p>
        </w:tc>
        <w:tc>
          <w:tcPr>
            <w:tcW w:w="114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02453</w:t>
            </w: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94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0" w:type="dxa"/>
            <w:vAlign w:val="bottom"/>
          </w:tcPr>
          <w:p>
            <w:pPr>
              <w:spacing w:after="0"/>
              <w:rPr>
                <w:sz w:val="9"/>
                <w:szCs w:val="9"/>
                <w:color w:val="auto"/>
              </w:rPr>
            </w:pPr>
          </w:p>
        </w:tc>
        <w:tc>
          <w:tcPr>
            <w:tcW w:w="560" w:type="dxa"/>
            <w:vAlign w:val="bottom"/>
          </w:tcPr>
          <w:p>
            <w:pPr>
              <w:spacing w:after="0"/>
              <w:rPr>
                <w:sz w:val="9"/>
                <w:szCs w:val="9"/>
                <w:color w:val="auto"/>
              </w:rPr>
            </w:pPr>
          </w:p>
        </w:tc>
        <w:tc>
          <w:tcPr>
            <w:tcW w:w="6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294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56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560" w:type="dxa"/>
            <w:vAlign w:val="bottom"/>
          </w:tcPr>
          <w:p>
            <w:pPr>
              <w:spacing w:after="0"/>
              <w:rPr>
                <w:sz w:val="6"/>
                <w:szCs w:val="6"/>
                <w:color w:val="auto"/>
              </w:rPr>
            </w:pPr>
          </w:p>
        </w:tc>
        <w:tc>
          <w:tcPr>
            <w:tcW w:w="620" w:type="dxa"/>
            <w:vAlign w:val="bottom"/>
          </w:tcPr>
          <w:p>
            <w:pPr>
              <w:spacing w:after="0"/>
              <w:rPr>
                <w:sz w:val="6"/>
                <w:szCs w:val="6"/>
                <w:color w:val="auto"/>
              </w:rPr>
            </w:pPr>
          </w:p>
        </w:tc>
        <w:tc>
          <w:tcPr>
            <w:tcW w:w="540" w:type="dxa"/>
            <w:vAlign w:val="bottom"/>
          </w:tcPr>
          <w:p>
            <w:pPr>
              <w:spacing w:after="0"/>
              <w:rPr>
                <w:sz w:val="6"/>
                <w:szCs w:val="6"/>
                <w:color w:val="auto"/>
              </w:rPr>
            </w:pPr>
          </w:p>
        </w:tc>
        <w:tc>
          <w:tcPr>
            <w:tcW w:w="180" w:type="dxa"/>
            <w:vAlign w:val="bottom"/>
          </w:tcPr>
          <w:p>
            <w:pPr>
              <w:spacing w:after="0"/>
              <w:rPr>
                <w:sz w:val="6"/>
                <w:szCs w:val="6"/>
                <w:color w:val="auto"/>
              </w:rPr>
            </w:pPr>
          </w:p>
        </w:tc>
        <w:tc>
          <w:tcPr>
            <w:tcW w:w="294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16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56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560" w:type="dxa"/>
            <w:vAlign w:val="bottom"/>
          </w:tcPr>
          <w:p>
            <w:pPr>
              <w:spacing w:after="0"/>
              <w:rPr>
                <w:sz w:val="6"/>
                <w:szCs w:val="6"/>
                <w:color w:val="auto"/>
              </w:rPr>
            </w:pPr>
          </w:p>
        </w:tc>
        <w:tc>
          <w:tcPr>
            <w:tcW w:w="620" w:type="dxa"/>
            <w:vAlign w:val="bottom"/>
          </w:tcPr>
          <w:p>
            <w:pPr>
              <w:spacing w:after="0"/>
              <w:rPr>
                <w:sz w:val="6"/>
                <w:szCs w:val="6"/>
                <w:color w:val="auto"/>
              </w:rPr>
            </w:pPr>
          </w:p>
        </w:tc>
        <w:tc>
          <w:tcPr>
            <w:tcW w:w="540" w:type="dxa"/>
            <w:vAlign w:val="bottom"/>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7"/>
                <w:szCs w:val="7"/>
                <w:color w:val="auto"/>
              </w:rPr>
            </w:pPr>
          </w:p>
        </w:tc>
        <w:tc>
          <w:tcPr>
            <w:tcW w:w="120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2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7"/>
                <w:szCs w:val="7"/>
                <w:color w:val="auto"/>
              </w:rPr>
            </w:pPr>
          </w:p>
        </w:tc>
        <w:tc>
          <w:tcPr>
            <w:tcW w:w="56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0" w:type="dxa"/>
            <w:vAlign w:val="bottom"/>
          </w:tcPr>
          <w:p>
            <w:pPr>
              <w:spacing w:after="0"/>
              <w:rPr>
                <w:sz w:val="7"/>
                <w:szCs w:val="7"/>
                <w:color w:val="auto"/>
              </w:rPr>
            </w:pPr>
          </w:p>
        </w:tc>
        <w:tc>
          <w:tcPr>
            <w:tcW w:w="560" w:type="dxa"/>
            <w:vAlign w:val="bottom"/>
          </w:tcPr>
          <w:p>
            <w:pPr>
              <w:spacing w:after="0"/>
              <w:rPr>
                <w:sz w:val="7"/>
                <w:szCs w:val="7"/>
                <w:color w:val="auto"/>
              </w:rPr>
            </w:pPr>
          </w:p>
        </w:tc>
        <w:tc>
          <w:tcPr>
            <w:tcW w:w="620" w:type="dxa"/>
            <w:vAlign w:val="bottom"/>
          </w:tcPr>
          <w:p>
            <w:pPr>
              <w:spacing w:after="0"/>
              <w:rPr>
                <w:sz w:val="7"/>
                <w:szCs w:val="7"/>
                <w:color w:val="auto"/>
              </w:rPr>
            </w:pPr>
          </w:p>
        </w:tc>
        <w:tc>
          <w:tcPr>
            <w:tcW w:w="540" w:type="dxa"/>
            <w:vAlign w:val="bottom"/>
          </w:tcPr>
          <w:p>
            <w:pPr>
              <w:spacing w:after="0"/>
              <w:rPr>
                <w:sz w:val="7"/>
                <w:szCs w:val="7"/>
                <w:color w:val="auto"/>
              </w:rPr>
            </w:pPr>
          </w:p>
        </w:tc>
        <w:tc>
          <w:tcPr>
            <w:tcW w:w="18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20" w:type="dxa"/>
            <w:vAlign w:val="bottom"/>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2260" w:type="dxa"/>
            <w:vAlign w:val="bottom"/>
            <w:tcBorders>
              <w:bottom w:val="single" w:sz="8" w:color="2C2C2C"/>
            </w:tcBorders>
            <w:gridSpan w:val="3"/>
          </w:tcPr>
          <w:p>
            <w:pPr>
              <w:spacing w:after="0"/>
              <w:rPr>
                <w:sz w:val="10"/>
                <w:szCs w:val="10"/>
                <w:color w:val="auto"/>
              </w:rPr>
            </w:pPr>
          </w:p>
        </w:tc>
        <w:tc>
          <w:tcPr>
            <w:tcW w:w="1640" w:type="dxa"/>
            <w:vAlign w:val="bottom"/>
            <w:tcBorders>
              <w:bottom w:val="single" w:sz="8" w:color="2C2C2C"/>
            </w:tcBorders>
            <w:gridSpan w:val="4"/>
          </w:tcPr>
          <w:p>
            <w:pPr>
              <w:spacing w:after="0"/>
              <w:rPr>
                <w:sz w:val="10"/>
                <w:szCs w:val="10"/>
                <w:color w:val="auto"/>
              </w:rPr>
            </w:pPr>
          </w:p>
        </w:tc>
        <w:tc>
          <w:tcPr>
            <w:tcW w:w="2560" w:type="dxa"/>
            <w:vAlign w:val="bottom"/>
            <w:tcBorders>
              <w:bottom w:val="single" w:sz="8" w:color="2C2C2C"/>
            </w:tcBorders>
            <w:gridSpan w:val="5"/>
          </w:tcPr>
          <w:p>
            <w:pPr>
              <w:spacing w:after="0"/>
              <w:rPr>
                <w:sz w:val="10"/>
                <w:szCs w:val="10"/>
                <w:color w:val="auto"/>
              </w:rPr>
            </w:pPr>
          </w:p>
        </w:tc>
        <w:tc>
          <w:tcPr>
            <w:tcW w:w="760" w:type="dxa"/>
            <w:vAlign w:val="bottom"/>
            <w:tcBorders>
              <w:bottom w:val="single" w:sz="8" w:color="2C2C2C"/>
            </w:tcBorders>
            <w:gridSpan w:val="2"/>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6"/>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160" w:type="dxa"/>
            <w:vAlign w:val="bottom"/>
            <w:tcBorders>
              <w:top w:val="single" w:sz="8" w:color="2C2C2C"/>
            </w:tcBorders>
          </w:tcPr>
          <w:p>
            <w:pPr>
              <w:spacing w:after="0"/>
              <w:rPr>
                <w:sz w:val="22"/>
                <w:szCs w:val="22"/>
                <w:color w:val="auto"/>
              </w:rPr>
            </w:pPr>
          </w:p>
        </w:tc>
        <w:tc>
          <w:tcPr>
            <w:tcW w:w="7220" w:type="dxa"/>
            <w:vAlign w:val="bottom"/>
            <w:tcBorders>
              <w:top w:val="single" w:sz="8" w:color="2C2C2C"/>
            </w:tcBorders>
            <w:gridSpan w:val="14"/>
          </w:tcPr>
          <w:p>
            <w:pPr>
              <w:ind w:left="78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2520" w:type="dxa"/>
            <w:vAlign w:val="bottom"/>
            <w:tcBorders>
              <w:bottom w:val="single" w:sz="8" w:color="2C2C2C"/>
            </w:tcBorders>
            <w:gridSpan w:val="5"/>
          </w:tcPr>
          <w:p>
            <w:pPr>
              <w:spacing w:after="0"/>
              <w:rPr>
                <w:sz w:val="3"/>
                <w:szCs w:val="3"/>
                <w:color w:val="auto"/>
              </w:rPr>
            </w:pPr>
          </w:p>
        </w:tc>
        <w:tc>
          <w:tcPr>
            <w:tcW w:w="1780" w:type="dxa"/>
            <w:vAlign w:val="bottom"/>
            <w:tcBorders>
              <w:bottom w:val="single" w:sz="8" w:color="2C2C2C"/>
            </w:tcBorders>
            <w:gridSpan w:val="3"/>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720" w:type="dxa"/>
            <w:vAlign w:val="bottom"/>
            <w:tcBorders>
              <w:bottom w:val="single" w:sz="8" w:color="2C2C2C"/>
            </w:tcBorders>
            <w:gridSpan w:val="3"/>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3"/>
          </w:tcPr>
          <w:p>
            <w:pPr>
              <w:ind w:left="74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00" w:type="dxa"/>
            <w:vAlign w:val="bottom"/>
          </w:tcPr>
          <w:p>
            <w:pPr>
              <w:spacing w:after="0"/>
              <w:rPr>
                <w:sz w:val="14"/>
                <w:szCs w:val="14"/>
                <w:color w:val="auto"/>
              </w:rPr>
            </w:pPr>
          </w:p>
        </w:tc>
        <w:tc>
          <w:tcPr>
            <w:tcW w:w="1900" w:type="dxa"/>
            <w:vAlign w:val="bottom"/>
            <w:gridSpan w:val="4"/>
          </w:tcPr>
          <w:p>
            <w:pPr>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740"/>
              <w:spacing w:after="0" w:line="129"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9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w:t>
            </w:r>
          </w:p>
        </w:tc>
        <w:tc>
          <w:tcPr>
            <w:tcW w:w="190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Disposed Of (D) (Instr. 3, 4 and</w:t>
            </w:r>
          </w:p>
        </w:tc>
        <w:tc>
          <w:tcPr>
            <w:tcW w:w="11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780" w:type="dxa"/>
            <w:vAlign w:val="bottom"/>
            <w:gridSpan w:val="3"/>
          </w:tcPr>
          <w:p>
            <w:pPr>
              <w:ind w:left="740"/>
              <w:spacing w:after="0" w:line="130" w:lineRule="exact"/>
              <w:rPr>
                <w:sz w:val="20"/>
                <w:szCs w:val="20"/>
                <w:color w:val="auto"/>
              </w:rPr>
            </w:pPr>
            <w:r>
              <w:rPr>
                <w:rFonts w:ascii="Arial" w:cs="Arial" w:eastAsia="Arial" w:hAnsi="Arial"/>
                <w:sz w:val="12"/>
                <w:szCs w:val="12"/>
                <w:b w:val="1"/>
                <w:bCs w:val="1"/>
                <w:color w:val="auto"/>
              </w:rPr>
              <w:t>(Month/Day/Year)</w:t>
            </w:r>
          </w:p>
        </w:tc>
        <w:tc>
          <w:tcPr>
            <w:tcW w:w="9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8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560" w:type="dxa"/>
            <w:vAlign w:val="bottom"/>
          </w:tcPr>
          <w:p>
            <w:pPr>
              <w:spacing w:after="0" w:line="130"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72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(Month/Day/Year)  8)</w:t>
            </w: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56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1"/>
                <w:szCs w:val="11"/>
                <w:color w:val="auto"/>
              </w:rPr>
            </w:pPr>
          </w:p>
        </w:tc>
        <w:tc>
          <w:tcPr>
            <w:tcW w:w="56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60"/>
              <w:spacing w:after="0" w:line="130" w:lineRule="exact"/>
              <w:rPr>
                <w:sz w:val="20"/>
                <w:szCs w:val="20"/>
                <w:color w:val="auto"/>
              </w:rPr>
            </w:pPr>
            <w:r>
              <w:rPr>
                <w:rFonts w:ascii="Arial" w:cs="Arial" w:eastAsia="Arial" w:hAnsi="Arial"/>
                <w:sz w:val="12"/>
                <w:szCs w:val="12"/>
                <w:b w:val="1"/>
                <w:bCs w:val="1"/>
                <w:color w:val="auto"/>
              </w:rPr>
              <w:t>(A) or</w:t>
            </w:r>
          </w:p>
        </w:tc>
        <w:tc>
          <w:tcPr>
            <w:tcW w:w="72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6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720" w:type="dxa"/>
            <w:vAlign w:val="bottom"/>
            <w:gridSpan w:val="2"/>
            <w:vMerge w:val="continue"/>
          </w:tcPr>
          <w:p>
            <w:pPr>
              <w:spacing w:after="0"/>
              <w:rPr>
                <w:sz w:val="8"/>
                <w:szCs w:val="8"/>
                <w:color w:val="auto"/>
              </w:rPr>
            </w:pPr>
          </w:p>
        </w:tc>
        <w:tc>
          <w:tcPr>
            <w:tcW w:w="11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56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56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780" w:type="dxa"/>
            <w:vAlign w:val="bottom"/>
            <w:tcBorders>
              <w:bottom w:val="single" w:sz="8" w:color="2C2C2C"/>
            </w:tcBorders>
            <w:gridSpan w:val="3"/>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3"/>
          </w:tcPr>
          <w:p>
            <w:pPr>
              <w:ind w:left="840"/>
              <w:spacing w:after="0"/>
              <w:rPr>
                <w:sz w:val="20"/>
                <w:szCs w:val="20"/>
                <w:color w:val="auto"/>
              </w:rPr>
            </w:pPr>
            <w:r>
              <w:rPr>
                <w:rFonts w:ascii="Times New Roman" w:cs="Times New Roman" w:eastAsia="Times New Roman" w:hAnsi="Times New Roman"/>
                <w:sz w:val="17"/>
                <w:szCs w:val="17"/>
                <w:color w:val="0000FF"/>
              </w:rPr>
              <w:t>12/19/2025</w:t>
            </w:r>
          </w:p>
        </w:tc>
        <w:tc>
          <w:tcPr>
            <w:tcW w:w="1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139"/>
              <w:spacing w:after="0"/>
              <w:rPr>
                <w:sz w:val="20"/>
                <w:szCs w:val="20"/>
                <w:color w:val="auto"/>
              </w:rPr>
            </w:pPr>
            <w:r>
              <w:rPr>
                <w:rFonts w:ascii="Times New Roman" w:cs="Times New Roman" w:eastAsia="Times New Roman" w:hAnsi="Times New Roman"/>
                <w:sz w:val="13"/>
                <w:szCs w:val="13"/>
                <w:color w:val="0000FF"/>
              </w:rPr>
              <w:t>M</w:t>
            </w:r>
          </w:p>
        </w:tc>
        <w:tc>
          <w:tcPr>
            <w:tcW w:w="2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9"/>
              </w:rPr>
              <w:t>6,546</w:t>
            </w:r>
          </w:p>
        </w:tc>
        <w:tc>
          <w:tcPr>
            <w:tcW w:w="62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7"/>
                <w:szCs w:val="17"/>
                <w:color w:val="0000FF"/>
              </w:rPr>
              <w:t>A</w:t>
            </w:r>
          </w:p>
        </w:tc>
        <w:tc>
          <w:tcPr>
            <w:tcW w:w="720" w:type="dxa"/>
            <w:vAlign w:val="bottom"/>
            <w:tcBorders>
              <w:bottom w:val="single" w:sz="8" w:color="2C2C2C"/>
            </w:tcBorders>
            <w:gridSpan w:val="2"/>
          </w:tcPr>
          <w:p>
            <w:pPr>
              <w:jc w:val="center"/>
              <w:ind w:right="102"/>
              <w:spacing w:after="0" w:line="312" w:lineRule="exact"/>
              <w:rPr>
                <w:sz w:val="20"/>
                <w:szCs w:val="20"/>
                <w:color w:val="auto"/>
              </w:rPr>
            </w:pPr>
            <w:r>
              <w:rPr>
                <w:rFonts w:ascii="Arial" w:cs="Arial" w:eastAsia="Arial" w:hAnsi="Arial"/>
                <w:sz w:val="33"/>
                <w:szCs w:val="33"/>
                <w:color w:val="000000"/>
                <w:vertAlign w:val="subscript"/>
              </w:rPr>
              <w:t>$</w:t>
            </w:r>
            <w:r>
              <w:rPr>
                <w:rFonts w:ascii="Times New Roman" w:cs="Times New Roman" w:eastAsia="Times New Roman" w:hAnsi="Times New Roman"/>
                <w:sz w:val="33"/>
                <w:szCs w:val="33"/>
                <w:color w:val="0000FF"/>
                <w:vertAlign w:val="subscript"/>
              </w:rPr>
              <w:t>0</w:t>
            </w:r>
            <w:r>
              <w:rPr>
                <w:rFonts w:ascii="Times New Roman" w:cs="Times New Roman" w:eastAsia="Times New Roman" w:hAnsi="Times New Roman"/>
                <w:sz w:val="11"/>
                <w:szCs w:val="11"/>
                <w:color w:val="008000"/>
              </w:rPr>
              <w:t>(1)</w:t>
            </w:r>
          </w:p>
        </w:tc>
        <w:tc>
          <w:tcPr>
            <w:tcW w:w="1160" w:type="dxa"/>
            <w:vAlign w:val="bottom"/>
            <w:tcBorders>
              <w:bottom w:val="single" w:sz="8" w:color="2C2C2C"/>
            </w:tcBorders>
            <w:gridSpan w:val="2"/>
          </w:tcPr>
          <w:p>
            <w:pPr>
              <w:jc w:val="right"/>
              <w:ind w:right="261"/>
              <w:spacing w:after="0"/>
              <w:rPr>
                <w:sz w:val="20"/>
                <w:szCs w:val="20"/>
                <w:color w:val="auto"/>
              </w:rPr>
            </w:pPr>
            <w:r>
              <w:rPr>
                <w:rFonts w:ascii="Times New Roman" w:cs="Times New Roman" w:eastAsia="Times New Roman" w:hAnsi="Times New Roman"/>
                <w:sz w:val="17"/>
                <w:szCs w:val="17"/>
                <w:color w:val="0000FF"/>
              </w:rPr>
              <w:t>195,462</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3"/>
          </w:tcPr>
          <w:p>
            <w:pPr>
              <w:ind w:left="840"/>
              <w:spacing w:after="0"/>
              <w:rPr>
                <w:sz w:val="20"/>
                <w:szCs w:val="20"/>
                <w:color w:val="auto"/>
              </w:rPr>
            </w:pPr>
            <w:r>
              <w:rPr>
                <w:rFonts w:ascii="Times New Roman" w:cs="Times New Roman" w:eastAsia="Times New Roman" w:hAnsi="Times New Roman"/>
                <w:sz w:val="17"/>
                <w:szCs w:val="17"/>
                <w:color w:val="0000FF"/>
              </w:rPr>
              <w:t>12/19/2025</w:t>
            </w:r>
          </w:p>
        </w:tc>
        <w:tc>
          <w:tcPr>
            <w:tcW w:w="1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119"/>
              <w:spacing w:after="0"/>
              <w:rPr>
                <w:sz w:val="20"/>
                <w:szCs w:val="20"/>
                <w:color w:val="auto"/>
              </w:rPr>
            </w:pPr>
            <w:r>
              <w:rPr>
                <w:rFonts w:ascii="Times New Roman" w:cs="Times New Roman" w:eastAsia="Times New Roman" w:hAnsi="Times New Roman"/>
                <w:sz w:val="13"/>
                <w:szCs w:val="13"/>
                <w:color w:val="0000FF"/>
                <w:w w:val="82"/>
              </w:rPr>
              <w:t>F</w:t>
            </w:r>
          </w:p>
        </w:tc>
        <w:tc>
          <w:tcPr>
            <w:tcW w:w="2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9"/>
              </w:rPr>
              <w:t>1,594</w:t>
            </w:r>
          </w:p>
        </w:tc>
        <w:tc>
          <w:tcPr>
            <w:tcW w:w="62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7"/>
                <w:szCs w:val="17"/>
                <w:color w:val="0000FF"/>
              </w:rPr>
              <w:t>D</w:t>
            </w:r>
          </w:p>
        </w:tc>
        <w:tc>
          <w:tcPr>
            <w:tcW w:w="720" w:type="dxa"/>
            <w:vAlign w:val="bottom"/>
            <w:tcBorders>
              <w:bottom w:val="single" w:sz="8" w:color="2C2C2C"/>
            </w:tcBorders>
            <w:gridSpan w:val="2"/>
          </w:tcPr>
          <w:p>
            <w:pPr>
              <w:jc w:val="center"/>
              <w:ind w:right="22"/>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13.51</w:t>
            </w:r>
          </w:p>
        </w:tc>
        <w:tc>
          <w:tcPr>
            <w:tcW w:w="1160" w:type="dxa"/>
            <w:vAlign w:val="bottom"/>
            <w:tcBorders>
              <w:bottom w:val="single" w:sz="8" w:color="2C2C2C"/>
            </w:tcBorders>
            <w:gridSpan w:val="2"/>
          </w:tcPr>
          <w:p>
            <w:pPr>
              <w:jc w:val="center"/>
              <w:ind w:right="181"/>
              <w:spacing w:after="0"/>
              <w:rPr>
                <w:sz w:val="20"/>
                <w:szCs w:val="20"/>
                <w:color w:val="auto"/>
              </w:rPr>
            </w:pPr>
            <w:r>
              <w:rPr>
                <w:rFonts w:ascii="Times New Roman" w:cs="Times New Roman" w:eastAsia="Times New Roman" w:hAnsi="Times New Roman"/>
                <w:sz w:val="17"/>
                <w:szCs w:val="17"/>
                <w:color w:val="0000FF"/>
              </w:rPr>
              <w:t>193,868</w:t>
            </w:r>
            <w:r>
              <w:rPr>
                <w:rFonts w:ascii="Times New Roman" w:cs="Times New Roman" w:eastAsia="Times New Roman" w:hAnsi="Times New Roman"/>
                <w:sz w:val="21"/>
                <w:szCs w:val="21"/>
                <w:color w:val="008000"/>
                <w:vertAlign w:val="superscript"/>
              </w:rPr>
              <w:t>(2)</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160" w:type="dxa"/>
            <w:vAlign w:val="bottom"/>
            <w:tcBorders>
              <w:top w:val="single" w:sz="8" w:color="2C2C2C"/>
            </w:tcBorders>
          </w:tcPr>
          <w:p>
            <w:pPr>
              <w:spacing w:after="0"/>
              <w:rPr>
                <w:sz w:val="19"/>
                <w:szCs w:val="19"/>
                <w:color w:val="auto"/>
              </w:rPr>
            </w:pPr>
          </w:p>
        </w:tc>
        <w:tc>
          <w:tcPr>
            <w:tcW w:w="7220" w:type="dxa"/>
            <w:vAlign w:val="bottom"/>
            <w:tcBorders>
              <w:top w:val="single" w:sz="8" w:color="2C2C2C"/>
            </w:tcBorders>
            <w:gridSpan w:val="14"/>
          </w:tcPr>
          <w:p>
            <w:pPr>
              <w:jc w:val="center"/>
              <w:ind w:left="792"/>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58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600" w:type="dxa"/>
            <w:vAlign w:val="bottom"/>
            <w:gridSpan w:val="12"/>
          </w:tcPr>
          <w:p>
            <w:pPr>
              <w:jc w:val="center"/>
              <w:ind w:left="332"/>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5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4"/>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60" w:type="dxa"/>
            <w:vAlign w:val="bottom"/>
          </w:tcPr>
          <w:p>
            <w:pPr>
              <w:spacing w:after="0"/>
              <w:rPr>
                <w:sz w:val="14"/>
                <w:szCs w:val="14"/>
                <w:color w:val="auto"/>
              </w:rPr>
            </w:pP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64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160" w:type="dxa"/>
            <w:vAlign w:val="bottom"/>
          </w:tcPr>
          <w:p>
            <w:pPr>
              <w:spacing w:after="0"/>
              <w:rPr>
                <w:sz w:val="14"/>
                <w:szCs w:val="14"/>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620" w:type="dxa"/>
            <w:vAlign w:val="bottom"/>
          </w:tcPr>
          <w:p>
            <w:pPr>
              <w:spacing w:after="0"/>
              <w:rPr>
                <w:sz w:val="20"/>
                <w:szCs w:val="20"/>
                <w:color w:val="auto"/>
              </w:rPr>
            </w:pPr>
            <w:r>
              <w:rPr>
                <w:rFonts w:ascii="Arial" w:cs="Arial" w:eastAsia="Arial" w:hAnsi="Arial"/>
                <w:sz w:val="12"/>
                <w:szCs w:val="12"/>
                <w:b w:val="1"/>
                <w:bCs w:val="1"/>
                <w:color w:val="auto"/>
                <w:w w:val="95"/>
              </w:rPr>
              <w:t>7. Title and</w:t>
            </w:r>
          </w:p>
        </w:tc>
        <w:tc>
          <w:tcPr>
            <w:tcW w:w="540" w:type="dxa"/>
            <w:vAlign w:val="bottom"/>
          </w:tcPr>
          <w:p>
            <w:pPr>
              <w:spacing w:after="0"/>
              <w:rPr>
                <w:sz w:val="14"/>
                <w:szCs w:val="14"/>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9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Expiration Date</w:t>
            </w:r>
          </w:p>
        </w:tc>
        <w:tc>
          <w:tcPr>
            <w:tcW w:w="56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Amount of</w:t>
            </w:r>
          </w:p>
        </w:tc>
        <w:tc>
          <w:tcPr>
            <w:tcW w:w="54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9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56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4"/>
              </w:rPr>
              <w:t>Derivative</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3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Derivative Security</w:t>
            </w:r>
          </w:p>
        </w:tc>
        <w:tc>
          <w:tcPr>
            <w:tcW w:w="58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3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(Instr. 3 and 4)</w:t>
            </w:r>
          </w:p>
        </w:tc>
        <w:tc>
          <w:tcPr>
            <w:tcW w:w="58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Date</w:t>
            </w:r>
          </w:p>
        </w:tc>
        <w:tc>
          <w:tcPr>
            <w:tcW w:w="7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5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2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gridSpan w:val="2"/>
            <w:vMerge w:val="restart"/>
          </w:tcPr>
          <w:p>
            <w:pPr>
              <w:jc w:val="center"/>
              <w:ind w:right="19"/>
              <w:spacing w:after="0"/>
              <w:rPr>
                <w:sz w:val="20"/>
                <w:szCs w:val="20"/>
                <w:color w:val="auto"/>
              </w:rPr>
            </w:pPr>
            <w:r>
              <w:rPr>
                <w:rFonts w:ascii="Times New Roman" w:cs="Times New Roman" w:eastAsia="Times New Roman" w:hAnsi="Times New Roman"/>
                <w:sz w:val="11"/>
                <w:szCs w:val="11"/>
                <w:color w:val="008000"/>
                <w:w w:val="93"/>
              </w:rPr>
              <w:t>(3)</w:t>
            </w: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2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6,546</w:t>
            </w: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gridSpan w:val="2"/>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62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vMerge w:val="restart"/>
          </w:tcPr>
          <w:p>
            <w:pPr>
              <w:ind w:left="240"/>
              <w:spacing w:after="0" w:line="143" w:lineRule="exact"/>
              <w:rPr>
                <w:sz w:val="20"/>
                <w:szCs w:val="20"/>
                <w:color w:val="auto"/>
              </w:rPr>
            </w:pPr>
            <w:r>
              <w:rPr>
                <w:rFonts w:ascii="Times New Roman" w:cs="Times New Roman" w:eastAsia="Times New Roman" w:hAnsi="Times New Roman"/>
                <w:sz w:val="13"/>
                <w:szCs w:val="13"/>
                <w:color w:val="0000FF"/>
              </w:rPr>
              <w:t>12/19/2025</w:t>
            </w: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560" w:type="dxa"/>
            <w:vAlign w:val="bottom"/>
            <w:vMerge w:val="restart"/>
          </w:tcPr>
          <w:p>
            <w:pPr>
              <w:ind w:left="80"/>
              <w:spacing w:after="0" w:line="143" w:lineRule="exact"/>
              <w:rPr>
                <w:sz w:val="20"/>
                <w:szCs w:val="20"/>
                <w:color w:val="auto"/>
              </w:rPr>
            </w:pPr>
            <w:r>
              <w:rPr>
                <w:rFonts w:ascii="Times New Roman" w:cs="Times New Roman" w:eastAsia="Times New Roman" w:hAnsi="Times New Roman"/>
                <w:sz w:val="13"/>
                <w:szCs w:val="13"/>
                <w:color w:val="0000FF"/>
              </w:rPr>
              <w:t>M</w:t>
            </w:r>
          </w:p>
        </w:tc>
        <w:tc>
          <w:tcPr>
            <w:tcW w:w="160" w:type="dxa"/>
            <w:vAlign w:val="bottom"/>
          </w:tcPr>
          <w:p>
            <w:pPr>
              <w:spacing w:after="0"/>
              <w:rPr>
                <w:sz w:val="5"/>
                <w:szCs w:val="5"/>
                <w:color w:val="auto"/>
              </w:rPr>
            </w:pPr>
          </w:p>
        </w:tc>
        <w:tc>
          <w:tcPr>
            <w:tcW w:w="800" w:type="dxa"/>
            <w:vAlign w:val="bottom"/>
            <w:vMerge w:val="restart"/>
          </w:tcPr>
          <w:p>
            <w:pPr>
              <w:ind w:left="380"/>
              <w:spacing w:after="0" w:line="143" w:lineRule="exact"/>
              <w:rPr>
                <w:sz w:val="20"/>
                <w:szCs w:val="20"/>
                <w:color w:val="auto"/>
              </w:rPr>
            </w:pPr>
            <w:r>
              <w:rPr>
                <w:rFonts w:ascii="Times New Roman" w:cs="Times New Roman" w:eastAsia="Times New Roman" w:hAnsi="Times New Roman"/>
                <w:sz w:val="13"/>
                <w:szCs w:val="13"/>
                <w:color w:val="0000FF"/>
              </w:rPr>
              <w:t>6,546</w:t>
            </w:r>
          </w:p>
        </w:tc>
        <w:tc>
          <w:tcPr>
            <w:tcW w:w="760" w:type="dxa"/>
            <w:vAlign w:val="bottom"/>
            <w:gridSpan w:val="2"/>
            <w:vMerge w:val="continue"/>
          </w:tcPr>
          <w:p>
            <w:pPr>
              <w:spacing w:after="0"/>
              <w:rPr>
                <w:sz w:val="5"/>
                <w:szCs w:val="5"/>
                <w:color w:val="auto"/>
              </w:rPr>
            </w:pPr>
          </w:p>
        </w:tc>
        <w:tc>
          <w:tcPr>
            <w:tcW w:w="760" w:type="dxa"/>
            <w:vAlign w:val="bottom"/>
            <w:gridSpan w:val="2"/>
            <w:vMerge w:val="restart"/>
          </w:tcPr>
          <w:p>
            <w:pPr>
              <w:ind w:left="40"/>
              <w:spacing w:after="0" w:line="143" w:lineRule="exact"/>
              <w:rPr>
                <w:sz w:val="20"/>
                <w:szCs w:val="20"/>
                <w:color w:val="auto"/>
              </w:rPr>
            </w:pPr>
            <w:r>
              <w:rPr>
                <w:rFonts w:ascii="Times New Roman" w:cs="Times New Roman" w:eastAsia="Times New Roman" w:hAnsi="Times New Roman"/>
                <w:sz w:val="13"/>
                <w:szCs w:val="13"/>
                <w:color w:val="0000FF"/>
              </w:rPr>
              <w:t>12/19/2026</w:t>
            </w:r>
          </w:p>
        </w:tc>
        <w:tc>
          <w:tcPr>
            <w:tcW w:w="62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580" w:type="dxa"/>
            <w:vAlign w:val="bottom"/>
            <w:vMerge w:val="restart"/>
          </w:tcPr>
          <w:p>
            <w:pPr>
              <w:ind w:left="1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vMerge w:val="restart"/>
          </w:tcPr>
          <w:p>
            <w:pPr>
              <w:ind w:left="260"/>
              <w:spacing w:after="0" w:line="143" w:lineRule="exact"/>
              <w:rPr>
                <w:sz w:val="20"/>
                <w:szCs w:val="20"/>
                <w:color w:val="auto"/>
              </w:rPr>
            </w:pPr>
            <w:r>
              <w:rPr>
                <w:rFonts w:ascii="Times New Roman" w:cs="Times New Roman" w:eastAsia="Times New Roman" w:hAnsi="Times New Roman"/>
                <w:sz w:val="13"/>
                <w:szCs w:val="13"/>
                <w:color w:val="0000FF"/>
              </w:rPr>
              <w:t>6,547</w:t>
            </w:r>
          </w:p>
        </w:tc>
        <w:tc>
          <w:tcPr>
            <w:tcW w:w="280" w:type="dxa"/>
            <w:vAlign w:val="bottom"/>
          </w:tcPr>
          <w:p>
            <w:pPr>
              <w:spacing w:after="0"/>
              <w:rPr>
                <w:sz w:val="5"/>
                <w:szCs w:val="5"/>
                <w:color w:val="auto"/>
              </w:rPr>
            </w:pPr>
          </w:p>
        </w:tc>
        <w:tc>
          <w:tcPr>
            <w:tcW w:w="680" w:type="dxa"/>
            <w:vAlign w:val="bottom"/>
            <w:vMerge w:val="restart"/>
          </w:tcPr>
          <w:p>
            <w:pPr>
              <w:ind w:left="34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vMerge w:val="continue"/>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56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620" w:type="dxa"/>
            <w:vAlign w:val="bottom"/>
            <w:vMerge w:val="restart"/>
          </w:tcPr>
          <w:p>
            <w:pPr>
              <w:ind w:left="100"/>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0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56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0" w:type="dxa"/>
            <w:vAlign w:val="bottom"/>
          </w:tcPr>
          <w:p>
            <w:pPr>
              <w:spacing w:after="0"/>
              <w:rPr>
                <w:sz w:val="7"/>
                <w:szCs w:val="7"/>
                <w:color w:val="auto"/>
              </w:rPr>
            </w:pPr>
          </w:p>
        </w:tc>
        <w:tc>
          <w:tcPr>
            <w:tcW w:w="56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180" w:type="dxa"/>
            <w:vAlign w:val="bottom"/>
          </w:tcPr>
          <w:p>
            <w:pPr>
              <w:spacing w:after="0"/>
              <w:rPr>
                <w:sz w:val="7"/>
                <w:szCs w:val="7"/>
                <w:color w:val="auto"/>
              </w:rPr>
            </w:pPr>
          </w:p>
        </w:tc>
        <w:tc>
          <w:tcPr>
            <w:tcW w:w="58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56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560" w:type="dxa"/>
            <w:vAlign w:val="bottom"/>
          </w:tcPr>
          <w:p>
            <w:pPr>
              <w:spacing w:after="0"/>
              <w:rPr>
                <w:sz w:val="6"/>
                <w:szCs w:val="6"/>
                <w:color w:val="auto"/>
              </w:rPr>
            </w:pPr>
          </w:p>
        </w:tc>
        <w:tc>
          <w:tcPr>
            <w:tcW w:w="620" w:type="dxa"/>
            <w:vAlign w:val="bottom"/>
          </w:tcPr>
          <w:p>
            <w:pPr>
              <w:spacing w:after="0"/>
              <w:rPr>
                <w:sz w:val="6"/>
                <w:szCs w:val="6"/>
                <w:color w:val="auto"/>
              </w:rPr>
            </w:pPr>
          </w:p>
        </w:tc>
        <w:tc>
          <w:tcPr>
            <w:tcW w:w="540" w:type="dxa"/>
            <w:vAlign w:val="bottom"/>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-2106295</wp:posOffset>
            </wp:positionV>
            <wp:extent cx="29210" cy="21113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11137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Restricted stock units convert into common stock on a one-for-one basis.</w:t>
      </w:r>
    </w:p>
    <w:p>
      <w:pPr>
        <w:spacing w:after="0" w:line="45" w:lineRule="exact"/>
        <w:rPr>
          <w:rFonts w:ascii="Times New Roman" w:cs="Times New Roman" w:eastAsia="Times New Roman" w:hAnsi="Times New Roman"/>
          <w:sz w:val="13"/>
          <w:szCs w:val="13"/>
          <w:color w:val="008000"/>
        </w:rPr>
      </w:pPr>
    </w:p>
    <w:p>
      <w:pPr>
        <w:ind w:left="40" w:right="280" w:firstLine="3"/>
        <w:spacing w:after="0" w:line="258"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were withheld by the Issuer to satisfy the Reporting Person's tax withholding obligations. Such withholding is treated as a disposition of securities under Section 16 of the Securities Exchange Act of 1934, as amended.</w:t>
      </w:r>
    </w:p>
    <w:p>
      <w:pPr>
        <w:spacing w:after="0" w:line="16"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restricted stock units vest in three equal annual installments beginning December 19, 2024, the first anniversary of the grant date.</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51" w:lineRule="exact"/>
        <w:rPr>
          <w:sz w:val="24"/>
          <w:szCs w:val="24"/>
          <w:color w:val="auto"/>
        </w:rPr>
      </w:pPr>
    </w:p>
    <w:p>
      <w:pPr>
        <w:ind w:left="40" w:right="260"/>
        <w:spacing w:after="0" w:line="258" w:lineRule="auto"/>
        <w:rPr>
          <w:sz w:val="20"/>
          <w:szCs w:val="20"/>
          <w:color w:val="auto"/>
        </w:rPr>
      </w:pPr>
      <w:r>
        <w:rPr>
          <w:rFonts w:ascii="Times New Roman" w:cs="Times New Roman" w:eastAsia="Times New Roman" w:hAnsi="Times New Roman"/>
          <w:sz w:val="13"/>
          <w:szCs w:val="13"/>
          <w:color w:val="008000"/>
        </w:rPr>
        <w:t>The filing of this Statement shall not be construed as an admission (a) that the person filing this Statement is, for the purposes of Section 16 of the Securities Exchange Act of 1934, as amended, the beneficial owner of any equity securities covered by this Statement, or (b) that this Statement is legally required to be filed by such person.</w:t>
      </w:r>
    </w:p>
    <w:p>
      <w:pPr>
        <w:spacing w:after="0" w:line="28"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04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Marion Odence-Ford, by</w:t>
            </w:r>
          </w:p>
        </w:tc>
        <w:tc>
          <w:tcPr>
            <w:tcW w:w="920" w:type="dxa"/>
            <w:vAlign w:val="bottom"/>
            <w:gridSpan w:val="2"/>
            <w:vMerge w:val="restart"/>
          </w:tcPr>
          <w:p>
            <w:pPr>
              <w:ind w:left="160"/>
              <w:spacing w:after="0"/>
              <w:rPr>
                <w:sz w:val="20"/>
                <w:szCs w:val="20"/>
                <w:color w:val="auto"/>
              </w:rPr>
            </w:pPr>
            <w:r>
              <w:rPr>
                <w:rFonts w:ascii="Times New Roman" w:cs="Times New Roman" w:eastAsia="Times New Roman" w:hAnsi="Times New Roman"/>
                <w:sz w:val="17"/>
                <w:szCs w:val="17"/>
                <w:color w:val="0000FF"/>
                <w:w w:val="95"/>
              </w:rPr>
              <w:t>12/22/2025</w:t>
            </w:r>
          </w:p>
        </w:tc>
        <w:tc>
          <w:tcPr>
            <w:tcW w:w="0" w:type="dxa"/>
            <w:vAlign w:val="bottom"/>
          </w:tcPr>
          <w:p>
            <w:pPr>
              <w:spacing w:after="0"/>
              <w:rPr>
                <w:sz w:val="1"/>
                <w:szCs w:val="1"/>
                <w:color w:val="auto"/>
              </w:rPr>
            </w:pPr>
          </w:p>
        </w:tc>
      </w:tr>
      <w:tr>
        <w:trPr>
          <w:trHeight w:val="84"/>
        </w:trPr>
        <w:tc>
          <w:tcPr>
            <w:tcW w:w="1260" w:type="dxa"/>
            <w:vAlign w:val="bottom"/>
            <w:tcBorders>
              <w:top w:val="single" w:sz="8" w:color="auto"/>
            </w:tcBorders>
            <w:vMerge w:val="restart"/>
          </w:tcPr>
          <w:p>
            <w:pPr>
              <w:spacing w:after="0" w:line="188" w:lineRule="exact"/>
              <w:rPr>
                <w:sz w:val="20"/>
                <w:szCs w:val="20"/>
                <w:color w:val="auto"/>
              </w:rPr>
            </w:pPr>
            <w:r>
              <w:rPr>
                <w:rFonts w:ascii="Times New Roman" w:cs="Times New Roman" w:eastAsia="Times New Roman" w:hAnsi="Times New Roman"/>
                <w:sz w:val="17"/>
                <w:szCs w:val="17"/>
                <w:color w:val="0000FF"/>
                <w:w w:val="97"/>
              </w:rPr>
              <w:t>Power of Attorney</w:t>
            </w:r>
          </w:p>
        </w:tc>
        <w:tc>
          <w:tcPr>
            <w:tcW w:w="620" w:type="dxa"/>
            <w:vAlign w:val="bottom"/>
            <w:tcBorders>
              <w:top w:val="single" w:sz="8" w:color="auto"/>
            </w:tcBorders>
            <w:vMerge w:val="restart"/>
          </w:tcPr>
          <w:p>
            <w:pPr>
              <w:spacing w:after="0"/>
              <w:rPr>
                <w:sz w:val="7"/>
                <w:szCs w:val="7"/>
                <w:color w:val="auto"/>
              </w:rPr>
            </w:pPr>
          </w:p>
        </w:tc>
        <w:tc>
          <w:tcPr>
            <w:tcW w:w="16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1260" w:type="dxa"/>
            <w:vAlign w:val="bottom"/>
            <w:tcBorders>
              <w:top w:val="single" w:sz="8" w:color="auto"/>
              <w:bottom w:val="single" w:sz="8" w:color="auto"/>
            </w:tcBorders>
            <w:vMerge w:val="continue"/>
          </w:tcPr>
          <w:p>
            <w:pPr>
              <w:spacing w:after="0"/>
              <w:rPr>
                <w:sz w:val="7"/>
                <w:szCs w:val="7"/>
                <w:color w:val="auto"/>
              </w:rPr>
            </w:pPr>
          </w:p>
        </w:tc>
        <w:tc>
          <w:tcPr>
            <w:tcW w:w="620" w:type="dxa"/>
            <w:vAlign w:val="bottom"/>
            <w:tcBorders>
              <w:top w:val="single" w:sz="8" w:color="auto"/>
            </w:tcBorders>
            <w:vMerge w:val="continue"/>
          </w:tcPr>
          <w:p>
            <w:pPr>
              <w:spacing w:after="0"/>
              <w:rPr>
                <w:sz w:val="7"/>
                <w:szCs w:val="7"/>
                <w:color w:val="auto"/>
              </w:rPr>
            </w:pPr>
          </w:p>
        </w:tc>
        <w:tc>
          <w:tcPr>
            <w:tcW w:w="16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4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6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3540" w:firstLine="3"/>
        <w:spacing w:after="0" w:line="338"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773461" TargetMode="External"/><Relationship Id="rId14" Type="http://schemas.openxmlformats.org/officeDocument/2006/relationships/hyperlink" Target="http://www.sec.gov/cgi-bin/browse-edgar?action=getcompany&amp;CIK=000144843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2025-12-22T09:17:48Z</dcterms:created>
  <dcterms:modified xsi:type="dcterms:W3CDTF">2025-12-22T09:17:48Z</dcterms:modified>
</cp:coreProperties>
</file>