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Lang James Paul</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80" w:type="dxa"/>
            <w:vAlign w:val="bottom"/>
            <w:gridSpan w:val="7"/>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7"/>
                <w:szCs w:val="17"/>
                <w:color w:val="0000FF"/>
              </w:rPr>
              <w:t>C/O OPTIMIZERX CORPORATION</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08/19/2022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vMerge w:val="restart"/>
          </w:tcPr>
          <w:p>
            <w:pPr>
              <w:spacing w:after="0"/>
              <w:rPr>
                <w:sz w:val="20"/>
                <w:szCs w:val="20"/>
                <w:color w:val="auto"/>
              </w:rPr>
            </w:pPr>
            <w:r>
              <w:rPr>
                <w:rFonts w:ascii="Arial" w:cs="Arial" w:eastAsia="Arial" w:hAnsi="Arial"/>
                <w:sz w:val="17"/>
                <w:szCs w:val="17"/>
                <w:color w:val="0000FF"/>
              </w:rPr>
              <w:t>400 WATER STREET,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ROCHESTER   MI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48307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gridSpan w:val="3"/>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w w:val="93"/>
              </w:rPr>
              <w:t>08/19/2022</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6,000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16.4539</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38,660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$16.415 to $16.47.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540"/>
        <w:spacing w:after="0" w:line="266"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Marion Odence-Ford,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08/23/2022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2115185" cy="397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15185" cy="39751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400 Water Street</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Suite 200</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Rochester, MI 48307</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Know by all these presents, that the undersigned hereby constitutes and appoints each of Marion Odence-Ford and Edward Stelmakh, individually, with the full power of substitution, the undersigned’s true and lawful attorney-in-fact to:</w:t>
      </w:r>
    </w:p>
    <w:p>
      <w:pPr>
        <w:spacing w:after="0" w:line="179" w:lineRule="exact"/>
        <w:rPr>
          <w:sz w:val="20"/>
          <w:szCs w:val="20"/>
          <w:color w:val="auto"/>
        </w:rPr>
      </w:pPr>
    </w:p>
    <w:p>
      <w:pPr>
        <w:jc w:val="both"/>
        <w:ind w:left="640" w:hanging="314"/>
        <w:spacing w:after="0" w:line="25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OptimizeRx Corporation (the “Company”), Forms 3, 4, and 5 in accordance with Section 16(a) of the Securities and Exchange Act of 1934 and the rules and regulations promulgated thereunder;</w:t>
      </w:r>
    </w:p>
    <w:p>
      <w:pPr>
        <w:spacing w:after="0" w:line="187" w:lineRule="exact"/>
        <w:rPr>
          <w:rFonts w:ascii="Arial" w:cs="Arial" w:eastAsia="Arial" w:hAnsi="Arial"/>
          <w:sz w:val="18"/>
          <w:szCs w:val="18"/>
          <w:color w:val="auto"/>
        </w:rPr>
      </w:pPr>
    </w:p>
    <w:p>
      <w:pPr>
        <w:jc w:val="both"/>
        <w:ind w:left="640" w:hanging="314"/>
        <w:spacing w:after="0" w:line="25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complete any and all acts for and on behalf the undersigned which may be necessary or desirable to complete and execute any such Form 3, 4, or 5, complete and execute any amendment or amendments thereto, and timely file such form with the U.S. Securities and Exchange Commission and any stock exchange or similar authority;</w:t>
      </w:r>
    </w:p>
    <w:p>
      <w:pPr>
        <w:spacing w:after="0" w:line="187" w:lineRule="exact"/>
        <w:rPr>
          <w:rFonts w:ascii="Arial" w:cs="Arial" w:eastAsia="Arial" w:hAnsi="Arial"/>
          <w:sz w:val="18"/>
          <w:szCs w:val="18"/>
          <w:color w:val="auto"/>
        </w:rPr>
      </w:pPr>
    </w:p>
    <w:p>
      <w:pPr>
        <w:jc w:val="both"/>
        <w:ind w:left="640" w:hanging="314"/>
        <w:spacing w:after="0" w:line="25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in such form and shall contain such terms and conditions as such attorney-in-fact may approve in such attorney-in-fact’s discretion.  </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undersigned hereby grants to such each such attorney-in-fact, individually,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such attorney-in-fact, in serving in such capacity at the request of the undersigned, is not assuming, nor is the Company assuming, any of the undersigned’s responsibilities to comply with Section 16 of the Securities Exchange Act of 1934.</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June, 2022.</w:t>
      </w:r>
    </w:p>
    <w:p>
      <w:pPr>
        <w:spacing w:after="0" w:line="13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12065</wp:posOffset>
            </wp:positionV>
            <wp:extent cx="2783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3840" cy="1714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12065</wp:posOffset>
            </wp:positionV>
            <wp:extent cx="2783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83840" cy="17145"/>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Print Name</w:t>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2022-08-23T16:27:46Z</dcterms:created>
  <dcterms:modified xsi:type="dcterms:W3CDTF">2022-08-23T16:27:46Z</dcterms:modified>
</cp:coreProperties>
</file>