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U.S. 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12b-25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000-53605</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Notification of Late Filing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pacing w:after="0" w:line="248" w:lineRule="exact"/>
        <w:rPr>
          <w:sz w:val="24"/>
          <w:szCs w:val="24"/>
          <w:color w:val="auto"/>
        </w:rPr>
      </w:pPr>
    </w:p>
    <w:p>
      <w:pPr>
        <w:ind w:right="4319" w:firstLine="8"/>
        <w:spacing w:after="0" w:line="534"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Form 10-K [ ] Form 20-F [ ] Form 11-K </w:t>
      </w:r>
      <w:r>
        <w:rPr>
          <w:rFonts w:ascii="Arial" w:cs="Arial" w:eastAsia="Arial" w:hAnsi="Arial"/>
          <w:sz w:val="18"/>
          <w:szCs w:val="18"/>
          <w:b w:val="1"/>
          <w:bCs w:val="1"/>
          <w:color w:val="auto"/>
        </w:rPr>
        <w:t>[ X] Form 10-Q</w:t>
      </w:r>
      <w:r>
        <w:rPr>
          <w:rFonts w:ascii="Arial" w:cs="Arial" w:eastAsia="Arial" w:hAnsi="Arial"/>
          <w:sz w:val="18"/>
          <w:szCs w:val="18"/>
          <w:color w:val="auto"/>
        </w:rPr>
        <w:t xml:space="preserve"> [ ] Form N-SAR For Period Ended: September 30, 2009</w:t>
      </w:r>
    </w:p>
    <w:p>
      <w:pPr>
        <w:spacing w:after="0" w:line="1" w:lineRule="exact"/>
        <w:rPr>
          <w:sz w:val="24"/>
          <w:szCs w:val="24"/>
          <w:color w:val="auto"/>
        </w:rPr>
      </w:pPr>
    </w:p>
    <w:p>
      <w:pPr>
        <w:ind w:left="600"/>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on Form 10-K</w:t>
      </w:r>
    </w:p>
    <w:p>
      <w:pPr>
        <w:spacing w:after="0" w:line="23" w:lineRule="exact"/>
        <w:rPr>
          <w:sz w:val="24"/>
          <w:szCs w:val="24"/>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20-F</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10-Q</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N-SAR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Full Name of Registrant</w:t>
      </w:r>
    </w:p>
    <w:p>
      <w:pPr>
        <w:spacing w:after="0" w:line="23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Former Name if Applicable</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407 Sixth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1212850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12b-(b), the following should be completed. (Check box, if appropriate)</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The reasons described in reasonable detail in Part III of this form could not be eliminated without unreasonable effort or expense;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(b) 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 The accountant's statement or other exhibit required by Rule 12b-25(c) has been attached if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 - Narrative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the reasons why Form 10-K, 20-F, 11-K, 10-Q, N-SAR, or the transition report or portion thereof could not be file within the prescribed period.</w:t>
      </w:r>
    </w:p>
    <w:p>
      <w:pPr>
        <w:spacing w:after="0" w:line="19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Company was unable to compile the necessary financial information required to prepare a complete filing. Thus, the Company would be unable to file the periodic report in a timely manner without unreasonable effort or expense. The Company expects to file within the extension period.</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contract in regard to this notification.</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David Lester</w:t>
            </w: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248</w:t>
            </w:r>
          </w:p>
        </w:tc>
        <w:tc>
          <w:tcPr>
            <w:tcW w:w="2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651.6568</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(Name)</w:t>
            </w:r>
          </w:p>
        </w:tc>
        <w:tc>
          <w:tcPr>
            <w:tcW w:w="1940" w:type="dxa"/>
            <w:vAlign w:val="bottom"/>
          </w:tcPr>
          <w:p>
            <w:pPr>
              <w:jc w:val="center"/>
              <w:ind w:left="270"/>
              <w:spacing w:after="0"/>
              <w:rPr>
                <w:sz w:val="20"/>
                <w:szCs w:val="20"/>
                <w:color w:val="auto"/>
              </w:rPr>
            </w:pPr>
            <w:r>
              <w:rPr>
                <w:rFonts w:ascii="Arial" w:cs="Arial" w:eastAsia="Arial" w:hAnsi="Arial"/>
                <w:sz w:val="18"/>
                <w:szCs w:val="18"/>
                <w:color w:val="auto"/>
                <w:w w:val="91"/>
              </w:rPr>
              <w:t>(Area Code)</w:t>
            </w:r>
          </w:p>
        </w:tc>
        <w:tc>
          <w:tcPr>
            <w:tcW w:w="2080" w:type="dxa"/>
            <w:vAlign w:val="bottom"/>
          </w:tcPr>
          <w:p>
            <w:pPr>
              <w:jc w:val="center"/>
              <w:ind w:left="50"/>
              <w:spacing w:after="0"/>
              <w:rPr>
                <w:sz w:val="20"/>
                <w:szCs w:val="20"/>
                <w:color w:val="auto"/>
              </w:rPr>
            </w:pPr>
            <w:r>
              <w:rPr>
                <w:rFonts w:ascii="Arial" w:cs="Arial" w:eastAsia="Arial" w:hAnsi="Arial"/>
                <w:sz w:val="18"/>
                <w:szCs w:val="18"/>
                <w:color w:val="auto"/>
                <w:w w:val="90"/>
              </w:rPr>
              <w:t>(Telephone Number)</w:t>
            </w:r>
          </w:p>
        </w:tc>
      </w:tr>
    </w:tbl>
    <w:p>
      <w:pPr>
        <w:spacing w:after="0" w:line="214" w:lineRule="exact"/>
        <w:rPr>
          <w:sz w:val="20"/>
          <w:szCs w:val="20"/>
          <w:color w:val="auto"/>
        </w:rPr>
      </w:pPr>
    </w:p>
    <w:p>
      <w:pPr>
        <w:jc w:val="both"/>
        <w:ind w:firstLine="8"/>
        <w:spacing w:after="0" w:line="264"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Yes [ ]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firstLine="8"/>
        <w:spacing w:after="0" w:line="277" w:lineRule="auto"/>
        <w:tabs>
          <w:tab w:leader="none" w:pos="354"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 [ ] Yes [X] No</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20"/>
                <w:szCs w:val="20"/>
                <w:color w:val="auto"/>
              </w:rPr>
            </w:pPr>
            <w:r>
              <w:rPr>
                <w:rFonts w:ascii="Arial" w:cs="Arial" w:eastAsia="Arial" w:hAnsi="Arial"/>
                <w:sz w:val="18"/>
                <w:szCs w:val="18"/>
                <w:color w:val="auto"/>
              </w:rPr>
              <w:t>Date: November 13, 2009</w:t>
            </w:r>
          </w:p>
        </w:tc>
        <w:tc>
          <w:tcPr>
            <w:tcW w:w="3260" w:type="dxa"/>
            <w:vAlign w:val="bottom"/>
            <w:gridSpan w:val="3"/>
          </w:tcPr>
          <w:p>
            <w:pPr>
              <w:ind w:left="1260"/>
              <w:spacing w:after="0"/>
              <w:rPr>
                <w:sz w:val="20"/>
                <w:szCs w:val="20"/>
                <w:color w:val="auto"/>
              </w:rPr>
            </w:pPr>
            <w:r>
              <w:rPr>
                <w:rFonts w:ascii="Arial" w:cs="Arial" w:eastAsia="Arial" w:hAnsi="Arial"/>
                <w:sz w:val="18"/>
                <w:szCs w:val="18"/>
                <w:color w:val="auto"/>
              </w:rPr>
              <w:t>By: /s/David Lester</w:t>
            </w:r>
          </w:p>
        </w:tc>
      </w:tr>
      <w:tr>
        <w:trPr>
          <w:trHeight w:val="20"/>
        </w:trPr>
        <w:tc>
          <w:tcPr>
            <w:tcW w:w="3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3200" w:type="dxa"/>
            <w:vAlign w:val="bottom"/>
          </w:tcPr>
          <w:p>
            <w:pPr>
              <w:spacing w:after="0"/>
              <w:rPr>
                <w:sz w:val="19"/>
                <w:szCs w:val="19"/>
                <w:color w:val="auto"/>
              </w:rPr>
            </w:pPr>
          </w:p>
        </w:tc>
        <w:tc>
          <w:tcPr>
            <w:tcW w:w="3260" w:type="dxa"/>
            <w:vAlign w:val="bottom"/>
            <w:gridSpan w:val="3"/>
          </w:tcPr>
          <w:p>
            <w:pPr>
              <w:ind w:left="1540"/>
              <w:spacing w:after="0"/>
              <w:rPr>
                <w:sz w:val="20"/>
                <w:szCs w:val="20"/>
                <w:color w:val="auto"/>
              </w:rPr>
            </w:pPr>
            <w:r>
              <w:rPr>
                <w:rFonts w:ascii="Arial" w:cs="Arial" w:eastAsia="Arial" w:hAnsi="Arial"/>
                <w:sz w:val="18"/>
                <w:szCs w:val="18"/>
                <w:color w:val="auto"/>
              </w:rPr>
              <w:t>David Lester</w:t>
            </w:r>
          </w:p>
        </w:tc>
      </w:tr>
      <w:tr>
        <w:trPr>
          <w:trHeight w:val="230"/>
        </w:trPr>
        <w:tc>
          <w:tcPr>
            <w:tcW w:w="3200" w:type="dxa"/>
            <w:vAlign w:val="bottom"/>
          </w:tcPr>
          <w:p>
            <w:pPr>
              <w:spacing w:after="0"/>
              <w:rPr>
                <w:sz w:val="20"/>
                <w:szCs w:val="20"/>
                <w:color w:val="auto"/>
              </w:rPr>
            </w:pPr>
          </w:p>
        </w:tc>
        <w:tc>
          <w:tcPr>
            <w:tcW w:w="3260" w:type="dxa"/>
            <w:vAlign w:val="bottom"/>
            <w:gridSpan w:val="3"/>
          </w:tcPr>
          <w:p>
            <w:pPr>
              <w:ind w:left="1260"/>
              <w:spacing w:after="0"/>
              <w:rPr>
                <w:sz w:val="20"/>
                <w:szCs w:val="20"/>
                <w:color w:val="auto"/>
              </w:rPr>
            </w:pPr>
            <w:r>
              <w:rPr>
                <w:rFonts w:ascii="Arial" w:cs="Arial" w:eastAsia="Arial" w:hAnsi="Arial"/>
                <w:sz w:val="18"/>
                <w:szCs w:val="18"/>
                <w:color w:val="auto"/>
                <w:w w:val="93"/>
              </w:rPr>
              <w:t>Its: Chief Executive Officer</w:t>
            </w:r>
          </w:p>
        </w:tc>
      </w:tr>
    </w:tbl>
    <w:p>
      <w:pPr>
        <w:spacing w:after="0" w:line="1" w:lineRule="exact"/>
        <w:rPr>
          <w:sz w:val="20"/>
          <w:szCs w:val="20"/>
          <w:color w:val="auto"/>
        </w:rPr>
      </w:pP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2019-12-11T06:01:33Z</dcterms:created>
  <dcterms:modified xsi:type="dcterms:W3CDTF">2019-12-11T06:01:33Z</dcterms:modified>
</cp:coreProperties>
</file>