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41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4159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520"/>
        <w:spacing w:after="0" w:line="318" w:lineRule="auto"/>
        <w:rPr>
          <w:sz w:val="20"/>
          <w:szCs w:val="20"/>
          <w:color w:val="auto"/>
        </w:rPr>
      </w:pPr>
      <w:r>
        <w:rPr>
          <w:rFonts w:ascii="Times New Roman" w:cs="Times New Roman" w:eastAsia="Times New Roman" w:hAnsi="Times New Roman"/>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11/08/2022</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1"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1"/>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21"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700" w:type="dxa"/>
            <w:vAlign w:val="bottom"/>
            <w:gridSpan w:val="7"/>
          </w:tcPr>
          <w:p>
            <w:pPr>
              <w:jc w:val="center"/>
              <w:ind w:right="97"/>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9"/>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20" w:type="dxa"/>
            <w:vAlign w:val="bottom"/>
            <w:gridSpan w:val="9"/>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ROCHESTER</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0"/>
                <w:szCs w:val="10"/>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11/08/2022</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1,785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6,785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11/08/2022</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710</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14.52</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6,075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1"/>
                <w:szCs w:val="11"/>
                <w:color w:val="008000"/>
                <w:w w:val="93"/>
              </w:rPr>
              <w:t>(3)</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11/08/2024</w:t>
            </w:r>
            <w:r>
              <w:rPr>
                <w:rFonts w:ascii="Times New Roman" w:cs="Times New Roman" w:eastAsia="Times New Roman" w:hAnsi="Times New Roman"/>
                <w:sz w:val="21"/>
                <w:szCs w:val="21"/>
                <w:color w:val="008000"/>
                <w:vertAlign w:val="superscript"/>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1,785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11/08/2022</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460"/>
              <w:spacing w:after="0" w:line="141" w:lineRule="exact"/>
              <w:rPr>
                <w:sz w:val="20"/>
                <w:szCs w:val="20"/>
                <w:color w:val="auto"/>
              </w:rPr>
            </w:pPr>
            <w:r>
              <w:rPr>
                <w:rFonts w:ascii="Times New Roman" w:cs="Times New Roman" w:eastAsia="Times New Roman" w:hAnsi="Times New Roman"/>
                <w:sz w:val="13"/>
                <w:szCs w:val="13"/>
                <w:color w:val="0000FF"/>
              </w:rPr>
              <w:t>1,785</w:t>
            </w:r>
          </w:p>
        </w:tc>
        <w:tc>
          <w:tcPr>
            <w:tcW w:w="2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3,570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-2084705</wp:posOffset>
            </wp:positionV>
            <wp:extent cx="29210" cy="208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897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8, 2021, the reporting person was granted 5,355 restricted stock units, vesting in three equal annual installments beginning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4"/>
          <w:szCs w:val="24"/>
          <w:color w:val="auto"/>
        </w:rPr>
      </w:pPr>
    </w:p>
    <w:p>
      <w:pPr>
        <w:ind w:left="40" w:right="380"/>
        <w:spacing w:after="0" w:line="254"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Marion Odence-Ford</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11/10/2022</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2022-11-10T14:31:13Z</dcterms:created>
  <dcterms:modified xsi:type="dcterms:W3CDTF">2022-11-10T14:31:13Z</dcterms:modified>
</cp:coreProperties>
</file>