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000-53605</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252" w:lineRule="exact"/>
        <w:rPr>
          <w:sz w:val="24"/>
          <w:szCs w:val="24"/>
          <w:color w:val="auto"/>
        </w:rPr>
      </w:pPr>
    </w:p>
    <w:p>
      <w:pPr>
        <w:ind w:right="4419" w:firstLine="8"/>
        <w:spacing w:after="0" w:line="532"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Form 10-K [ ] Form 20-F [ ] Form 11-K [X] Form 10-Q [ ] Form N-SAR For Period Ended: September 30, 2010</w:t>
      </w:r>
    </w:p>
    <w:p>
      <w:pPr>
        <w:spacing w:after="0" w:line="1"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on Form 10-K</w:t>
      </w:r>
    </w:p>
    <w:p>
      <w:pPr>
        <w:spacing w:after="0" w:line="23" w:lineRule="exact"/>
        <w:rPr>
          <w:sz w:val="24"/>
          <w:szCs w:val="24"/>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20-F</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10-Q</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N-SAR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52" w:lineRule="exact"/>
        <w:rPr>
          <w:sz w:val="24"/>
          <w:szCs w:val="24"/>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Full Name of Registrant</w:t>
      </w:r>
    </w:p>
    <w:p>
      <w:pPr>
        <w:spacing w:after="0" w:line="23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Former Name if Applicable</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407 Sixth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The reasons described in reasonable detail in Part III of this form could not be eliminated without unreasonable effort or expense;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 The accountant's statement or other exhibit required by Rule 12b-25(c) has been attached if applicable.</w:t>
      </w:r>
    </w:p>
    <w:p>
      <w:pPr>
        <w:spacing w:after="0" w:line="248"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Part III - Narrative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9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The Company was unable to compile the necessary financial information required to prepare a complete filing. Thus, the Company would be unable to file the periodic report in a timely manner without unreasonable effort or expense. The Company expects to file within the extension period.</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p>
      <w:pPr>
        <w:spacing w:after="0" w:line="235"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b w:val="1"/>
                <w:bCs w:val="1"/>
                <w:color w:val="auto"/>
                <w:w w:val="91"/>
              </w:rPr>
              <w:t>H. David Lester</w:t>
            </w:r>
          </w:p>
        </w:tc>
        <w:tc>
          <w:tcPr>
            <w:tcW w:w="300" w:type="dxa"/>
            <w:vAlign w:val="bottom"/>
          </w:tcPr>
          <w:p>
            <w:pPr>
              <w:spacing w:after="0"/>
              <w:rPr>
                <w:sz w:val="17"/>
                <w:szCs w:val="17"/>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(248)</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651-6568</w:t>
            </w:r>
          </w:p>
        </w:tc>
      </w:tr>
      <w:tr>
        <w:trPr>
          <w:trHeight w:val="20"/>
        </w:trPr>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rPr>
                <w:sz w:val="20"/>
                <w:szCs w:val="20"/>
                <w:color w:val="auto"/>
              </w:rPr>
            </w:pPr>
          </w:p>
        </w:tc>
        <w:tc>
          <w:tcPr>
            <w:tcW w:w="136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(Area Code)</w:t>
            </w: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(Telephone Number)</w:t>
            </w:r>
          </w:p>
        </w:tc>
      </w:tr>
    </w:tbl>
    <w:p>
      <w:pPr>
        <w:spacing w:after="0" w:line="229" w:lineRule="exact"/>
        <w:rPr>
          <w:sz w:val="20"/>
          <w:szCs w:val="20"/>
          <w:color w:val="auto"/>
        </w:rPr>
      </w:pPr>
    </w:p>
    <w:p>
      <w:pPr>
        <w:jc w:val="both"/>
        <w:ind w:firstLine="8"/>
        <w:spacing w:after="0" w:line="26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Yes [ ] No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ind w:firstLine="8"/>
        <w:spacing w:after="0" w:line="277" w:lineRule="auto"/>
        <w:tabs>
          <w:tab w:leader="none" w:pos="354"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 [ ] Yes [X] No</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 November</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15, 2010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H. David Lester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Its: Chief Executive Officer</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2019-12-11T05:42:05Z</dcterms:created>
  <dcterms:modified xsi:type="dcterms:W3CDTF">2019-12-11T05:42:05Z</dcterms:modified>
</cp:coreProperties>
</file>